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F67" w:rsidRPr="00EC742B" w:rsidRDefault="005C1F67">
      <w:pPr>
        <w:rPr>
          <w:rFonts w:asciiTheme="majorHAnsi" w:hAnsiTheme="majorHAnsi"/>
          <w:sz w:val="22"/>
          <w:szCs w:val="22"/>
        </w:rPr>
      </w:pPr>
    </w:p>
    <w:p w:rsidR="00AF2E71" w:rsidRPr="00EC742B" w:rsidRDefault="00AF2E71">
      <w:pPr>
        <w:rPr>
          <w:rFonts w:asciiTheme="majorHAnsi" w:hAnsiTheme="majorHAnsi"/>
          <w:sz w:val="22"/>
          <w:szCs w:val="22"/>
        </w:rPr>
      </w:pPr>
    </w:p>
    <w:p w:rsidR="00797311" w:rsidRPr="00EC742B" w:rsidRDefault="00797311" w:rsidP="00BC171C">
      <w:pPr>
        <w:pStyle w:val="PlainText"/>
        <w:jc w:val="right"/>
        <w:rPr>
          <w:rFonts w:asciiTheme="majorHAnsi" w:hAnsiTheme="majorHAnsi" w:cs="Arial"/>
          <w:sz w:val="22"/>
          <w:szCs w:val="22"/>
        </w:rPr>
      </w:pPr>
    </w:p>
    <w:p w:rsidR="00797311" w:rsidRPr="00EC742B" w:rsidRDefault="00797311" w:rsidP="00DA3652">
      <w:pPr>
        <w:pStyle w:val="PlainText"/>
        <w:jc w:val="both"/>
        <w:rPr>
          <w:rFonts w:asciiTheme="majorHAnsi" w:hAnsiTheme="majorHAnsi" w:cs="Arial"/>
          <w:sz w:val="22"/>
          <w:szCs w:val="22"/>
        </w:rPr>
      </w:pPr>
    </w:p>
    <w:p w:rsidR="00C5606C" w:rsidRPr="00EC742B" w:rsidRDefault="00C5606C" w:rsidP="007463AB">
      <w:pPr>
        <w:jc w:val="center"/>
        <w:rPr>
          <w:rFonts w:asciiTheme="majorHAnsi" w:hAnsiTheme="majorHAnsi"/>
          <w:b/>
          <w:sz w:val="22"/>
          <w:szCs w:val="22"/>
        </w:rPr>
      </w:pPr>
    </w:p>
    <w:p w:rsidR="00C5606C" w:rsidRPr="00EC742B" w:rsidRDefault="00C5606C" w:rsidP="007463AB">
      <w:pPr>
        <w:jc w:val="center"/>
        <w:rPr>
          <w:rFonts w:asciiTheme="majorHAnsi" w:hAnsiTheme="majorHAnsi"/>
          <w:b/>
          <w:sz w:val="22"/>
          <w:szCs w:val="22"/>
        </w:rPr>
      </w:pPr>
    </w:p>
    <w:p w:rsidR="00C5145F" w:rsidRPr="00EC742B" w:rsidRDefault="000504EB" w:rsidP="007463AB">
      <w:pPr>
        <w:jc w:val="center"/>
        <w:rPr>
          <w:rFonts w:asciiTheme="majorHAnsi" w:hAnsiTheme="majorHAnsi"/>
          <w:b/>
          <w:sz w:val="22"/>
          <w:szCs w:val="22"/>
        </w:rPr>
      </w:pPr>
      <w:r w:rsidRPr="00EC742B">
        <w:rPr>
          <w:rFonts w:asciiTheme="majorHAnsi" w:hAnsiTheme="majorHAnsi"/>
          <w:b/>
          <w:sz w:val="22"/>
          <w:szCs w:val="22"/>
        </w:rPr>
        <w:t>4</w:t>
      </w:r>
      <w:r w:rsidRPr="00EC742B">
        <w:rPr>
          <w:rFonts w:asciiTheme="majorHAnsi" w:hAnsiTheme="majorHAnsi"/>
          <w:b/>
          <w:sz w:val="22"/>
          <w:szCs w:val="22"/>
          <w:vertAlign w:val="superscript"/>
        </w:rPr>
        <w:t>th</w:t>
      </w:r>
      <w:r w:rsidR="003A6F39" w:rsidRPr="00EC742B">
        <w:rPr>
          <w:rFonts w:asciiTheme="majorHAnsi" w:hAnsiTheme="majorHAnsi"/>
          <w:b/>
          <w:sz w:val="22"/>
          <w:szCs w:val="22"/>
        </w:rPr>
        <w:t xml:space="preserve"> </w:t>
      </w:r>
      <w:r w:rsidR="007463AB" w:rsidRPr="00EC742B">
        <w:rPr>
          <w:rFonts w:asciiTheme="majorHAnsi" w:hAnsiTheme="majorHAnsi"/>
          <w:b/>
          <w:sz w:val="22"/>
          <w:szCs w:val="22"/>
        </w:rPr>
        <w:t xml:space="preserve">SHARE </w:t>
      </w:r>
      <w:r w:rsidR="00F66348" w:rsidRPr="00EC742B">
        <w:rPr>
          <w:rFonts w:asciiTheme="majorHAnsi" w:hAnsiTheme="majorHAnsi"/>
          <w:b/>
          <w:sz w:val="22"/>
          <w:szCs w:val="22"/>
        </w:rPr>
        <w:t>N</w:t>
      </w:r>
      <w:r w:rsidR="00C5606C" w:rsidRPr="00EC742B">
        <w:rPr>
          <w:rFonts w:asciiTheme="majorHAnsi" w:hAnsiTheme="majorHAnsi"/>
          <w:b/>
          <w:sz w:val="22"/>
          <w:szCs w:val="22"/>
        </w:rPr>
        <w:t>ational W</w:t>
      </w:r>
      <w:r w:rsidR="007463AB" w:rsidRPr="00EC742B">
        <w:rPr>
          <w:rFonts w:asciiTheme="majorHAnsi" w:hAnsiTheme="majorHAnsi"/>
          <w:b/>
          <w:sz w:val="22"/>
          <w:szCs w:val="22"/>
        </w:rPr>
        <w:t>orkshop</w:t>
      </w:r>
      <w:r w:rsidR="00D26BCE" w:rsidRPr="00EC742B">
        <w:rPr>
          <w:rFonts w:asciiTheme="majorHAnsi" w:hAnsiTheme="majorHAnsi"/>
          <w:b/>
          <w:sz w:val="22"/>
          <w:szCs w:val="22"/>
        </w:rPr>
        <w:t xml:space="preserve"> </w:t>
      </w:r>
    </w:p>
    <w:p w:rsidR="00C5145F" w:rsidRPr="00EC742B" w:rsidRDefault="00C5145F" w:rsidP="007463AB">
      <w:pPr>
        <w:jc w:val="center"/>
        <w:rPr>
          <w:rFonts w:asciiTheme="majorHAnsi" w:hAnsiTheme="majorHAnsi"/>
          <w:b/>
          <w:sz w:val="22"/>
          <w:szCs w:val="22"/>
        </w:rPr>
      </w:pPr>
    </w:p>
    <w:p w:rsidR="00C5145F" w:rsidRPr="00EC742B" w:rsidRDefault="00D26BCE" w:rsidP="007463AB">
      <w:pPr>
        <w:jc w:val="center"/>
        <w:rPr>
          <w:rFonts w:asciiTheme="majorHAnsi" w:hAnsiTheme="majorHAnsi"/>
          <w:b/>
          <w:sz w:val="22"/>
          <w:szCs w:val="22"/>
          <w:lang w:val="en-US"/>
        </w:rPr>
      </w:pPr>
      <w:r w:rsidRPr="00EC742B">
        <w:rPr>
          <w:rFonts w:asciiTheme="majorHAnsi" w:hAnsiTheme="majorHAnsi"/>
          <w:b/>
          <w:sz w:val="22"/>
          <w:szCs w:val="22"/>
        </w:rPr>
        <w:t xml:space="preserve">on the </w:t>
      </w:r>
      <w:r w:rsidR="00F66348" w:rsidRPr="00EC742B">
        <w:rPr>
          <w:rFonts w:asciiTheme="majorHAnsi" w:hAnsiTheme="majorHAnsi"/>
          <w:b/>
          <w:sz w:val="22"/>
          <w:szCs w:val="22"/>
        </w:rPr>
        <w:t>I</w:t>
      </w:r>
      <w:r w:rsidRPr="00EC742B">
        <w:rPr>
          <w:rFonts w:asciiTheme="majorHAnsi" w:hAnsiTheme="majorHAnsi"/>
          <w:b/>
          <w:sz w:val="22"/>
          <w:szCs w:val="22"/>
        </w:rPr>
        <w:t>mpact of Qualifications Framework</w:t>
      </w:r>
      <w:r w:rsidRPr="00EC742B">
        <w:rPr>
          <w:rFonts w:asciiTheme="majorHAnsi" w:hAnsiTheme="majorHAnsi"/>
          <w:b/>
          <w:sz w:val="22"/>
          <w:szCs w:val="22"/>
          <w:lang w:val="id-ID"/>
        </w:rPr>
        <w:t>s</w:t>
      </w:r>
      <w:r w:rsidR="00913937" w:rsidRPr="00EC742B">
        <w:rPr>
          <w:rFonts w:asciiTheme="majorHAnsi" w:hAnsiTheme="majorHAnsi"/>
          <w:b/>
          <w:sz w:val="22"/>
          <w:szCs w:val="22"/>
          <w:lang w:val="en-US"/>
        </w:rPr>
        <w:t xml:space="preserve"> and</w:t>
      </w:r>
    </w:p>
    <w:p w:rsidR="00C5145F" w:rsidRPr="00EC742B" w:rsidRDefault="00C5145F" w:rsidP="007463AB">
      <w:pPr>
        <w:jc w:val="center"/>
        <w:rPr>
          <w:rFonts w:asciiTheme="majorHAnsi" w:hAnsiTheme="majorHAnsi"/>
          <w:b/>
          <w:sz w:val="22"/>
          <w:szCs w:val="22"/>
        </w:rPr>
      </w:pPr>
      <w:r w:rsidRPr="00EC742B">
        <w:rPr>
          <w:rFonts w:asciiTheme="majorHAnsi" w:hAnsiTheme="majorHAnsi"/>
          <w:b/>
          <w:sz w:val="22"/>
          <w:szCs w:val="22"/>
          <w:lang w:val="en-US"/>
        </w:rPr>
        <w:t xml:space="preserve">Regional Quality Assurance </w:t>
      </w:r>
      <w:r w:rsidR="00DF0148" w:rsidRPr="00EC742B">
        <w:rPr>
          <w:rFonts w:asciiTheme="majorHAnsi" w:hAnsiTheme="majorHAnsi"/>
          <w:b/>
          <w:sz w:val="22"/>
          <w:szCs w:val="22"/>
          <w:lang w:val="en-US"/>
        </w:rPr>
        <w:t>Standards</w:t>
      </w:r>
      <w:r w:rsidRPr="00EC742B">
        <w:rPr>
          <w:rFonts w:asciiTheme="majorHAnsi" w:hAnsiTheme="majorHAnsi"/>
          <w:b/>
          <w:sz w:val="22"/>
          <w:szCs w:val="22"/>
        </w:rPr>
        <w:t xml:space="preserve"> </w:t>
      </w:r>
      <w:r w:rsidR="00C5606C" w:rsidRPr="00EC742B">
        <w:rPr>
          <w:rFonts w:asciiTheme="majorHAnsi" w:hAnsiTheme="majorHAnsi"/>
          <w:b/>
          <w:sz w:val="22"/>
          <w:szCs w:val="22"/>
        </w:rPr>
        <w:t>on Indonesia’s Higher Education</w:t>
      </w:r>
    </w:p>
    <w:p w:rsidR="00C5606C" w:rsidRPr="00EC742B" w:rsidRDefault="00C5606C" w:rsidP="00C5606C">
      <w:pPr>
        <w:rPr>
          <w:rFonts w:asciiTheme="majorHAnsi" w:hAnsiTheme="majorHAnsi"/>
          <w:b/>
          <w:sz w:val="22"/>
          <w:szCs w:val="22"/>
        </w:rPr>
      </w:pPr>
    </w:p>
    <w:p w:rsidR="00C5606C" w:rsidRPr="00EC742B" w:rsidRDefault="00C5606C" w:rsidP="00C5606C">
      <w:pPr>
        <w:jc w:val="center"/>
        <w:rPr>
          <w:rFonts w:asciiTheme="majorHAnsi" w:hAnsiTheme="majorHAnsi"/>
          <w:b/>
          <w:sz w:val="22"/>
          <w:szCs w:val="22"/>
        </w:rPr>
      </w:pPr>
      <w:r w:rsidRPr="00EC742B">
        <w:rPr>
          <w:rFonts w:asciiTheme="majorHAnsi" w:hAnsiTheme="majorHAnsi"/>
          <w:b/>
          <w:sz w:val="22"/>
          <w:szCs w:val="22"/>
        </w:rPr>
        <w:t xml:space="preserve">Organised on behalf of ASEAN by SHARE – In Cooperation with </w:t>
      </w:r>
      <w:r w:rsidR="00E850E3" w:rsidRPr="00EC742B">
        <w:rPr>
          <w:rFonts w:asciiTheme="majorHAnsi" w:hAnsiTheme="majorHAnsi"/>
          <w:b/>
          <w:sz w:val="22"/>
          <w:szCs w:val="22"/>
        </w:rPr>
        <w:t>Ministry of Research, Technology and Higher Education Indonesia (DIKTI)</w:t>
      </w:r>
    </w:p>
    <w:p w:rsidR="00A02879" w:rsidRPr="00EC742B" w:rsidRDefault="00A02879" w:rsidP="007463AB">
      <w:pPr>
        <w:jc w:val="center"/>
        <w:rPr>
          <w:rFonts w:asciiTheme="majorHAnsi" w:hAnsiTheme="majorHAnsi"/>
          <w:b/>
          <w:sz w:val="22"/>
          <w:szCs w:val="22"/>
        </w:rPr>
      </w:pPr>
    </w:p>
    <w:p w:rsidR="003375CE" w:rsidRDefault="00C5606C" w:rsidP="007463AB">
      <w:pPr>
        <w:jc w:val="center"/>
        <w:rPr>
          <w:rFonts w:asciiTheme="majorHAnsi" w:hAnsiTheme="majorHAnsi"/>
          <w:b/>
          <w:sz w:val="22"/>
          <w:szCs w:val="22"/>
        </w:rPr>
      </w:pPr>
      <w:r w:rsidRPr="00EC742B">
        <w:rPr>
          <w:rFonts w:asciiTheme="majorHAnsi" w:hAnsiTheme="majorHAnsi"/>
          <w:b/>
          <w:sz w:val="22"/>
          <w:szCs w:val="22"/>
          <w:lang w:val="en-US"/>
        </w:rPr>
        <w:t>6-</w:t>
      </w:r>
      <w:r w:rsidR="0087678A" w:rsidRPr="00EC742B">
        <w:rPr>
          <w:rFonts w:asciiTheme="majorHAnsi" w:hAnsiTheme="majorHAnsi"/>
          <w:b/>
          <w:sz w:val="22"/>
          <w:szCs w:val="22"/>
          <w:lang w:val="en-US"/>
        </w:rPr>
        <w:t>8</w:t>
      </w:r>
      <w:r w:rsidR="00A02879" w:rsidRPr="00EC742B">
        <w:rPr>
          <w:rFonts w:asciiTheme="majorHAnsi" w:hAnsiTheme="majorHAnsi"/>
          <w:b/>
          <w:sz w:val="22"/>
          <w:szCs w:val="22"/>
          <w:lang w:val="en-US"/>
        </w:rPr>
        <w:t xml:space="preserve"> </w:t>
      </w:r>
      <w:r w:rsidR="000504EB" w:rsidRPr="00EC742B">
        <w:rPr>
          <w:rFonts w:asciiTheme="majorHAnsi" w:hAnsiTheme="majorHAnsi"/>
          <w:b/>
          <w:sz w:val="22"/>
          <w:szCs w:val="22"/>
          <w:lang w:val="id-ID"/>
        </w:rPr>
        <w:t>February 2017</w:t>
      </w:r>
      <w:r w:rsidR="003375CE" w:rsidRPr="003375CE">
        <w:rPr>
          <w:rFonts w:asciiTheme="majorHAnsi" w:hAnsiTheme="majorHAnsi"/>
          <w:b/>
          <w:sz w:val="22"/>
          <w:szCs w:val="22"/>
          <w:lang w:val="en-US"/>
        </w:rPr>
        <w:t xml:space="preserve">, </w:t>
      </w:r>
      <w:r w:rsidR="00751304" w:rsidRPr="00751304">
        <w:rPr>
          <w:rFonts w:asciiTheme="majorHAnsi" w:hAnsiTheme="majorHAnsi"/>
          <w:b/>
          <w:sz w:val="22"/>
          <w:szCs w:val="22"/>
        </w:rPr>
        <w:t xml:space="preserve">Grand Ballroom, Hotel Intercontinental </w:t>
      </w:r>
    </w:p>
    <w:p w:rsidR="00751304" w:rsidRPr="003375CE" w:rsidRDefault="00751304" w:rsidP="007463AB">
      <w:pPr>
        <w:jc w:val="center"/>
        <w:rPr>
          <w:rFonts w:asciiTheme="majorHAnsi" w:hAnsiTheme="majorHAnsi"/>
          <w:b/>
          <w:sz w:val="22"/>
          <w:szCs w:val="22"/>
          <w:lang w:val="en-US"/>
        </w:rPr>
      </w:pPr>
      <w:r w:rsidRPr="00751304">
        <w:rPr>
          <w:rFonts w:asciiTheme="majorHAnsi" w:hAnsiTheme="majorHAnsi"/>
          <w:b/>
          <w:sz w:val="22"/>
          <w:szCs w:val="22"/>
        </w:rPr>
        <w:t>Jakarta</w:t>
      </w:r>
      <w:r w:rsidR="003375CE">
        <w:rPr>
          <w:rFonts w:asciiTheme="majorHAnsi" w:hAnsiTheme="majorHAnsi"/>
          <w:b/>
          <w:sz w:val="22"/>
          <w:szCs w:val="22"/>
        </w:rPr>
        <w:t>, Indonesia</w:t>
      </w:r>
    </w:p>
    <w:p w:rsidR="00751304" w:rsidRPr="00EC742B" w:rsidRDefault="00751304" w:rsidP="007463AB">
      <w:pPr>
        <w:jc w:val="center"/>
        <w:rPr>
          <w:rFonts w:asciiTheme="majorHAnsi" w:hAnsiTheme="majorHAnsi"/>
          <w:sz w:val="22"/>
          <w:szCs w:val="22"/>
        </w:rPr>
      </w:pPr>
    </w:p>
    <w:p w:rsidR="004F3EA8" w:rsidRPr="00EC742B" w:rsidRDefault="00D2245B" w:rsidP="004F3EA8">
      <w:pPr>
        <w:rPr>
          <w:rFonts w:asciiTheme="majorHAnsi" w:hAnsiTheme="majorHAnsi"/>
          <w:b/>
          <w:sz w:val="22"/>
          <w:szCs w:val="22"/>
        </w:rPr>
      </w:pPr>
      <w:r w:rsidRPr="00EC742B">
        <w:rPr>
          <w:rFonts w:asciiTheme="majorHAnsi" w:hAnsiTheme="majorHAnsi"/>
          <w:b/>
          <w:sz w:val="22"/>
          <w:szCs w:val="22"/>
        </w:rPr>
        <w:t xml:space="preserve">1. </w:t>
      </w:r>
      <w:r w:rsidR="004F3EA8" w:rsidRPr="00EC742B">
        <w:rPr>
          <w:rFonts w:asciiTheme="majorHAnsi" w:hAnsiTheme="majorHAnsi"/>
          <w:b/>
          <w:sz w:val="22"/>
          <w:szCs w:val="22"/>
        </w:rPr>
        <w:t xml:space="preserve">About </w:t>
      </w:r>
      <w:r w:rsidRPr="00EC742B">
        <w:rPr>
          <w:rFonts w:asciiTheme="majorHAnsi" w:hAnsiTheme="majorHAnsi"/>
          <w:b/>
          <w:sz w:val="22"/>
          <w:szCs w:val="22"/>
        </w:rPr>
        <w:t>SHARE</w:t>
      </w:r>
    </w:p>
    <w:p w:rsidR="004F3EA8" w:rsidRPr="00A95455" w:rsidRDefault="004F3EA8" w:rsidP="000504EB">
      <w:pPr>
        <w:jc w:val="both"/>
        <w:rPr>
          <w:rFonts w:asciiTheme="majorHAnsi" w:hAnsiTheme="majorHAnsi"/>
          <w:sz w:val="22"/>
          <w:szCs w:val="22"/>
        </w:rPr>
      </w:pPr>
      <w:r w:rsidRPr="00EC742B">
        <w:rPr>
          <w:rFonts w:asciiTheme="majorHAnsi" w:hAnsiTheme="majorHAnsi"/>
          <w:sz w:val="22"/>
          <w:szCs w:val="22"/>
        </w:rPr>
        <w:t>A consortium of British Council (lead), Campus France, the German Acade</w:t>
      </w:r>
      <w:r w:rsidR="00AB4138" w:rsidRPr="00EC742B">
        <w:rPr>
          <w:rFonts w:asciiTheme="majorHAnsi" w:hAnsiTheme="majorHAnsi"/>
          <w:sz w:val="22"/>
          <w:szCs w:val="22"/>
        </w:rPr>
        <w:t xml:space="preserve">mic Exchange Service (DAAD), </w:t>
      </w:r>
      <w:r w:rsidRPr="00EC742B">
        <w:rPr>
          <w:rFonts w:asciiTheme="majorHAnsi" w:hAnsiTheme="majorHAnsi"/>
          <w:sz w:val="22"/>
          <w:szCs w:val="22"/>
        </w:rPr>
        <w:t>Nuffic</w:t>
      </w:r>
      <w:r w:rsidRPr="00A95455">
        <w:rPr>
          <w:rFonts w:asciiTheme="majorHAnsi" w:hAnsiTheme="majorHAnsi"/>
          <w:sz w:val="22"/>
          <w:szCs w:val="22"/>
        </w:rPr>
        <w:t>, the European Association for Quality Assurance in Higher Education (ENQA) and the European University Association (EUA) are working with ASEAN counterparts to implement SHARE from 2015 to 2019. The programme has the broad remit to strengthen regional cooperation, enhance the quality, competitiveness and internationalisation of ASEAN higher education institutions and studen</w:t>
      </w:r>
      <w:r w:rsidRPr="003E2FE7">
        <w:rPr>
          <w:rFonts w:asciiTheme="majorHAnsi" w:hAnsiTheme="majorHAnsi"/>
          <w:sz w:val="22"/>
          <w:szCs w:val="22"/>
        </w:rPr>
        <w:t xml:space="preserve">ts, contributing to an ASEAN Community beyond 2015. SHARE </w:t>
      </w:r>
      <w:r w:rsidR="00D26BCE" w:rsidRPr="003E2FE7">
        <w:rPr>
          <w:rFonts w:asciiTheme="majorHAnsi" w:hAnsiTheme="majorHAnsi"/>
          <w:sz w:val="22"/>
          <w:szCs w:val="22"/>
        </w:rPr>
        <w:t xml:space="preserve">focuses on </w:t>
      </w:r>
      <w:r w:rsidR="00D26BCE" w:rsidRPr="003E2FE7">
        <w:rPr>
          <w:rFonts w:asciiTheme="majorHAnsi" w:hAnsiTheme="majorHAnsi"/>
          <w:sz w:val="22"/>
          <w:szCs w:val="22"/>
          <w:lang w:val="id-ID"/>
        </w:rPr>
        <w:t>three</w:t>
      </w:r>
      <w:r w:rsidRPr="003E2FE7">
        <w:rPr>
          <w:rFonts w:asciiTheme="majorHAnsi" w:hAnsiTheme="majorHAnsi"/>
          <w:sz w:val="22"/>
          <w:szCs w:val="22"/>
        </w:rPr>
        <w:t xml:space="preserve"> result areas, among them </w:t>
      </w:r>
      <w:r w:rsidR="002201DA" w:rsidRPr="003E2FE7">
        <w:rPr>
          <w:rFonts w:asciiTheme="majorHAnsi" w:hAnsiTheme="majorHAnsi"/>
          <w:sz w:val="22"/>
          <w:szCs w:val="22"/>
        </w:rPr>
        <w:t xml:space="preserve">the </w:t>
      </w:r>
      <w:r w:rsidR="002201DA" w:rsidRPr="00EC742B">
        <w:rPr>
          <w:rFonts w:asciiTheme="majorHAnsi" w:hAnsiTheme="majorHAnsi"/>
          <w:sz w:val="22"/>
          <w:szCs w:val="22"/>
        </w:rPr>
        <w:t xml:space="preserve">enhancement of </w:t>
      </w:r>
      <w:r w:rsidRPr="00EC742B">
        <w:rPr>
          <w:rFonts w:asciiTheme="majorHAnsi" w:hAnsiTheme="majorHAnsi"/>
          <w:sz w:val="22"/>
          <w:szCs w:val="22"/>
        </w:rPr>
        <w:t>Qualifications Frameworks (QFs)</w:t>
      </w:r>
      <w:r w:rsidR="002201DA" w:rsidRPr="00EC742B">
        <w:rPr>
          <w:rFonts w:asciiTheme="majorHAnsi" w:hAnsiTheme="majorHAnsi"/>
          <w:sz w:val="22"/>
          <w:szCs w:val="22"/>
        </w:rPr>
        <w:t xml:space="preserve"> and Quality Assurance (QA)</w:t>
      </w:r>
      <w:r w:rsidRPr="00EC742B">
        <w:rPr>
          <w:rFonts w:asciiTheme="majorHAnsi" w:hAnsiTheme="majorHAnsi"/>
          <w:sz w:val="22"/>
          <w:szCs w:val="22"/>
        </w:rPr>
        <w:t>. Here the project aims at supporting the ASEAN Qualifications Reference Framework (AQRF) and the work of the related AQRF Task Force with a focus on higher education.</w:t>
      </w:r>
    </w:p>
    <w:p w:rsidR="004F3EA8" w:rsidRPr="003E2FE7" w:rsidRDefault="004F3EA8" w:rsidP="00DA3652">
      <w:pPr>
        <w:rPr>
          <w:rFonts w:asciiTheme="majorHAnsi" w:hAnsiTheme="majorHAnsi"/>
          <w:sz w:val="22"/>
          <w:szCs w:val="22"/>
        </w:rPr>
      </w:pPr>
    </w:p>
    <w:p w:rsidR="00D2245B" w:rsidRPr="00EC742B" w:rsidRDefault="00D2245B" w:rsidP="00DA3652">
      <w:pPr>
        <w:rPr>
          <w:rFonts w:asciiTheme="majorHAnsi" w:hAnsiTheme="majorHAnsi"/>
          <w:b/>
          <w:sz w:val="22"/>
          <w:szCs w:val="22"/>
        </w:rPr>
      </w:pPr>
      <w:r w:rsidRPr="003E2FE7">
        <w:rPr>
          <w:rFonts w:asciiTheme="majorHAnsi" w:hAnsiTheme="majorHAnsi"/>
          <w:b/>
          <w:sz w:val="22"/>
          <w:szCs w:val="22"/>
        </w:rPr>
        <w:t>2. SHARE contribution to QFs</w:t>
      </w:r>
      <w:r w:rsidR="00213995" w:rsidRPr="003E2FE7">
        <w:rPr>
          <w:rFonts w:asciiTheme="majorHAnsi" w:hAnsiTheme="majorHAnsi"/>
          <w:b/>
          <w:sz w:val="22"/>
          <w:szCs w:val="22"/>
        </w:rPr>
        <w:t xml:space="preserve"> and QA</w:t>
      </w:r>
    </w:p>
    <w:p w:rsidR="00D2245B" w:rsidRPr="00EC742B" w:rsidRDefault="00213995" w:rsidP="000504EB">
      <w:pPr>
        <w:jc w:val="both"/>
        <w:rPr>
          <w:rFonts w:asciiTheme="majorHAnsi" w:hAnsiTheme="majorHAnsi"/>
          <w:sz w:val="22"/>
          <w:szCs w:val="22"/>
        </w:rPr>
      </w:pPr>
      <w:r w:rsidRPr="00EC742B">
        <w:rPr>
          <w:rFonts w:asciiTheme="majorHAnsi" w:hAnsiTheme="majorHAnsi"/>
          <w:sz w:val="22"/>
          <w:szCs w:val="22"/>
        </w:rPr>
        <w:t>For the field of QF, t</w:t>
      </w:r>
      <w:r w:rsidR="004F3EA8" w:rsidRPr="00EC742B">
        <w:rPr>
          <w:rFonts w:asciiTheme="majorHAnsi" w:hAnsiTheme="majorHAnsi"/>
          <w:sz w:val="22"/>
          <w:szCs w:val="22"/>
        </w:rPr>
        <w:t xml:space="preserve">he SHARE project commissioned Andrea Bateman and Mike Coles to </w:t>
      </w:r>
      <w:r w:rsidR="00381773" w:rsidRPr="00EC742B">
        <w:rPr>
          <w:rFonts w:asciiTheme="majorHAnsi" w:hAnsiTheme="majorHAnsi"/>
          <w:sz w:val="22"/>
          <w:szCs w:val="22"/>
        </w:rPr>
        <w:t>conduct a study</w:t>
      </w:r>
      <w:r w:rsidR="004F3EA8" w:rsidRPr="00EC742B">
        <w:rPr>
          <w:rFonts w:asciiTheme="majorHAnsi" w:hAnsiTheme="majorHAnsi"/>
          <w:sz w:val="22"/>
          <w:szCs w:val="22"/>
        </w:rPr>
        <w:t xml:space="preserve"> on the current state of development of the AQRF and National Qualifications Fram</w:t>
      </w:r>
      <w:r w:rsidR="00381773" w:rsidRPr="00EC742B">
        <w:rPr>
          <w:rFonts w:asciiTheme="majorHAnsi" w:hAnsiTheme="majorHAnsi"/>
          <w:sz w:val="22"/>
          <w:szCs w:val="22"/>
        </w:rPr>
        <w:t>eworks in ASEAN. This</w:t>
      </w:r>
      <w:r w:rsidR="00D2245B" w:rsidRPr="00EC742B">
        <w:rPr>
          <w:rFonts w:asciiTheme="majorHAnsi" w:hAnsiTheme="majorHAnsi"/>
          <w:sz w:val="22"/>
          <w:szCs w:val="22"/>
        </w:rPr>
        <w:t xml:space="preserve"> study </w:t>
      </w:r>
      <w:r w:rsidR="00381773" w:rsidRPr="00EC742B">
        <w:rPr>
          <w:rFonts w:asciiTheme="majorHAnsi" w:hAnsiTheme="majorHAnsi"/>
          <w:sz w:val="22"/>
          <w:szCs w:val="22"/>
        </w:rPr>
        <w:t>recommends that SHARE should</w:t>
      </w:r>
      <w:r w:rsidR="00D2245B" w:rsidRPr="00EC742B">
        <w:rPr>
          <w:rFonts w:asciiTheme="majorHAnsi" w:hAnsiTheme="majorHAnsi"/>
          <w:sz w:val="22"/>
          <w:szCs w:val="22"/>
        </w:rPr>
        <w:t xml:space="preserve"> focus on the use of learning outcomes in higher education, given that learning outcomes are a core element of qualifications frameworks. </w:t>
      </w:r>
    </w:p>
    <w:p w:rsidR="00213995" w:rsidRPr="00EC742B" w:rsidRDefault="00213995" w:rsidP="000504EB">
      <w:pPr>
        <w:jc w:val="both"/>
        <w:rPr>
          <w:rFonts w:asciiTheme="majorHAnsi" w:hAnsiTheme="majorHAnsi"/>
          <w:sz w:val="22"/>
          <w:szCs w:val="22"/>
        </w:rPr>
      </w:pPr>
      <w:r w:rsidRPr="00EC742B">
        <w:rPr>
          <w:rFonts w:asciiTheme="majorHAnsi" w:hAnsiTheme="majorHAnsi"/>
          <w:sz w:val="22"/>
          <w:szCs w:val="22"/>
        </w:rPr>
        <w:t>For the field of QA, SHARE commissioned the Centre for Quality Development of the University of Potsdam, Germany to conduct a study on the current state of QA in the ASEAN region. This study recommends, among others, that SHARE should</w:t>
      </w:r>
    </w:p>
    <w:p w:rsidR="00213995" w:rsidRPr="00EC742B" w:rsidRDefault="00213995" w:rsidP="000504EB">
      <w:pPr>
        <w:pStyle w:val="ListParagraph"/>
        <w:numPr>
          <w:ilvl w:val="0"/>
          <w:numId w:val="9"/>
        </w:numPr>
        <w:spacing w:after="0"/>
        <w:ind w:left="426" w:hanging="426"/>
        <w:jc w:val="both"/>
        <w:rPr>
          <w:rFonts w:asciiTheme="majorHAnsi" w:hAnsiTheme="majorHAnsi" w:cs="Arial"/>
        </w:rPr>
      </w:pPr>
      <w:r w:rsidRPr="00EC742B">
        <w:rPr>
          <w:rFonts w:asciiTheme="majorHAnsi" w:hAnsiTheme="majorHAnsi" w:cs="Arial"/>
        </w:rPr>
        <w:t xml:space="preserve">support ASEAN countries in mapping their national QA structures with the regional standards of the ASEAN Quality Assurance Framework (AQAF), </w:t>
      </w:r>
    </w:p>
    <w:p w:rsidR="00213995" w:rsidRPr="00EC742B" w:rsidRDefault="00213995" w:rsidP="000504EB">
      <w:pPr>
        <w:pStyle w:val="ListParagraph"/>
        <w:numPr>
          <w:ilvl w:val="0"/>
          <w:numId w:val="9"/>
        </w:numPr>
        <w:spacing w:after="0"/>
        <w:ind w:left="426" w:hanging="426"/>
        <w:jc w:val="both"/>
        <w:rPr>
          <w:rFonts w:asciiTheme="majorHAnsi" w:hAnsiTheme="majorHAnsi" w:cs="Arial"/>
        </w:rPr>
      </w:pPr>
      <w:r w:rsidRPr="00EC742B">
        <w:rPr>
          <w:rFonts w:asciiTheme="majorHAnsi" w:hAnsiTheme="majorHAnsi" w:cs="Arial"/>
        </w:rPr>
        <w:t>offer consultancy and tailored capacity building activities at national level by involving a broad range of HE stakeholders</w:t>
      </w:r>
      <w:r w:rsidR="002201DA" w:rsidRPr="00EC742B">
        <w:rPr>
          <w:rFonts w:asciiTheme="majorHAnsi" w:hAnsiTheme="majorHAnsi" w:cs="Arial"/>
        </w:rPr>
        <w:t>, and</w:t>
      </w:r>
    </w:p>
    <w:p w:rsidR="00213995" w:rsidRPr="00EC742B" w:rsidRDefault="00213995" w:rsidP="000504EB">
      <w:pPr>
        <w:pStyle w:val="ListParagraph"/>
        <w:numPr>
          <w:ilvl w:val="0"/>
          <w:numId w:val="9"/>
        </w:numPr>
        <w:spacing w:after="0"/>
        <w:ind w:left="426" w:hanging="426"/>
        <w:jc w:val="both"/>
        <w:rPr>
          <w:rFonts w:asciiTheme="majorHAnsi" w:hAnsiTheme="majorHAnsi" w:cs="Arial"/>
        </w:rPr>
      </w:pPr>
      <w:r w:rsidRPr="00EC742B">
        <w:rPr>
          <w:rFonts w:asciiTheme="majorHAnsi" w:hAnsiTheme="majorHAnsi" w:cs="Arial"/>
        </w:rPr>
        <w:t xml:space="preserve">create </w:t>
      </w:r>
      <w:r w:rsidR="002201DA" w:rsidRPr="00EC742B">
        <w:rPr>
          <w:rFonts w:asciiTheme="majorHAnsi" w:hAnsiTheme="majorHAnsi" w:cs="Arial"/>
        </w:rPr>
        <w:t xml:space="preserve">a </w:t>
      </w:r>
      <w:r w:rsidRPr="00EC742B">
        <w:rPr>
          <w:rFonts w:asciiTheme="majorHAnsi" w:hAnsiTheme="majorHAnsi" w:cs="Arial"/>
        </w:rPr>
        <w:t xml:space="preserve">regional </w:t>
      </w:r>
      <w:r w:rsidR="002201DA" w:rsidRPr="00EC742B">
        <w:rPr>
          <w:rFonts w:asciiTheme="majorHAnsi" w:hAnsiTheme="majorHAnsi" w:cs="Arial"/>
        </w:rPr>
        <w:t xml:space="preserve">QA </w:t>
      </w:r>
      <w:r w:rsidRPr="00EC742B">
        <w:rPr>
          <w:rFonts w:asciiTheme="majorHAnsi" w:hAnsiTheme="majorHAnsi" w:cs="Arial"/>
        </w:rPr>
        <w:t>platform to enable mutual learning.</w:t>
      </w:r>
    </w:p>
    <w:p w:rsidR="00213995" w:rsidRPr="00EC742B" w:rsidRDefault="00213995" w:rsidP="00DA3652">
      <w:pPr>
        <w:rPr>
          <w:rFonts w:asciiTheme="majorHAnsi" w:hAnsiTheme="majorHAnsi"/>
          <w:sz w:val="22"/>
          <w:szCs w:val="22"/>
        </w:rPr>
      </w:pPr>
    </w:p>
    <w:p w:rsidR="002201DA" w:rsidRPr="00EC742B" w:rsidRDefault="002201DA">
      <w:pPr>
        <w:spacing w:after="200"/>
        <w:rPr>
          <w:rFonts w:asciiTheme="majorHAnsi" w:hAnsiTheme="majorHAnsi"/>
          <w:b/>
          <w:sz w:val="22"/>
          <w:szCs w:val="22"/>
        </w:rPr>
      </w:pPr>
      <w:r w:rsidRPr="00EC742B">
        <w:rPr>
          <w:rFonts w:asciiTheme="majorHAnsi" w:hAnsiTheme="majorHAnsi"/>
          <w:b/>
          <w:sz w:val="22"/>
          <w:szCs w:val="22"/>
        </w:rPr>
        <w:br w:type="page"/>
      </w:r>
    </w:p>
    <w:p w:rsidR="00D2245B" w:rsidRPr="00EC742B" w:rsidRDefault="00D2245B" w:rsidP="00DA3652">
      <w:pPr>
        <w:rPr>
          <w:rFonts w:asciiTheme="majorHAnsi" w:hAnsiTheme="majorHAnsi"/>
          <w:b/>
          <w:sz w:val="22"/>
          <w:szCs w:val="22"/>
        </w:rPr>
      </w:pPr>
      <w:r w:rsidRPr="00EC742B">
        <w:rPr>
          <w:rFonts w:asciiTheme="majorHAnsi" w:hAnsiTheme="majorHAnsi"/>
          <w:b/>
          <w:sz w:val="22"/>
          <w:szCs w:val="22"/>
        </w:rPr>
        <w:t>3. Objectives</w:t>
      </w:r>
      <w:r w:rsidR="007463AB" w:rsidRPr="00EC742B">
        <w:rPr>
          <w:rFonts w:asciiTheme="majorHAnsi" w:hAnsiTheme="majorHAnsi"/>
          <w:b/>
          <w:sz w:val="22"/>
          <w:szCs w:val="22"/>
        </w:rPr>
        <w:t xml:space="preserve"> of the SHARE National Workshops</w:t>
      </w:r>
    </w:p>
    <w:p w:rsidR="001B2961" w:rsidRPr="00EC742B" w:rsidRDefault="003273A3" w:rsidP="000504EB">
      <w:pPr>
        <w:jc w:val="both"/>
        <w:rPr>
          <w:rFonts w:asciiTheme="majorHAnsi" w:hAnsiTheme="majorHAnsi"/>
          <w:sz w:val="22"/>
          <w:szCs w:val="22"/>
        </w:rPr>
      </w:pPr>
      <w:r w:rsidRPr="00EC742B">
        <w:rPr>
          <w:rFonts w:asciiTheme="majorHAnsi" w:hAnsiTheme="majorHAnsi"/>
          <w:sz w:val="22"/>
          <w:szCs w:val="22"/>
        </w:rPr>
        <w:t xml:space="preserve">A series of eight national QF and eight QA workshops for the ASEAN region are planned, some of which will take place as joint events (e.g. the workshop for Indonesia, hosted from 6 to 8 February 2017 in Jakarta). </w:t>
      </w:r>
      <w:r w:rsidR="00213995" w:rsidRPr="00EC742B">
        <w:rPr>
          <w:rFonts w:asciiTheme="majorHAnsi" w:hAnsiTheme="majorHAnsi"/>
          <w:sz w:val="22"/>
          <w:szCs w:val="22"/>
        </w:rPr>
        <w:t>The</w:t>
      </w:r>
      <w:r w:rsidRPr="00EC742B">
        <w:rPr>
          <w:rFonts w:asciiTheme="majorHAnsi" w:hAnsiTheme="majorHAnsi"/>
          <w:sz w:val="22"/>
          <w:szCs w:val="22"/>
        </w:rPr>
        <w:t>se</w:t>
      </w:r>
      <w:r w:rsidR="007463AB" w:rsidRPr="00EC742B">
        <w:rPr>
          <w:rFonts w:asciiTheme="majorHAnsi" w:hAnsiTheme="majorHAnsi"/>
          <w:sz w:val="22"/>
          <w:szCs w:val="22"/>
        </w:rPr>
        <w:t xml:space="preserve"> national workshops will be organised in 2016/2017 in partnership with the relevant authorities and stakeholders. </w:t>
      </w:r>
      <w:r w:rsidR="00381773" w:rsidRPr="00EC742B">
        <w:rPr>
          <w:rFonts w:asciiTheme="majorHAnsi" w:hAnsiTheme="majorHAnsi"/>
          <w:sz w:val="22"/>
          <w:szCs w:val="22"/>
        </w:rPr>
        <w:t xml:space="preserve">Only with the necessary </w:t>
      </w:r>
      <w:r w:rsidR="004D09EE" w:rsidRPr="00EC742B">
        <w:rPr>
          <w:rFonts w:asciiTheme="majorHAnsi" w:hAnsiTheme="majorHAnsi"/>
          <w:sz w:val="22"/>
          <w:szCs w:val="22"/>
        </w:rPr>
        <w:t>buy-</w:t>
      </w:r>
      <w:r w:rsidR="00381773" w:rsidRPr="00EC742B">
        <w:rPr>
          <w:rFonts w:asciiTheme="majorHAnsi" w:hAnsiTheme="majorHAnsi"/>
          <w:sz w:val="22"/>
          <w:szCs w:val="22"/>
        </w:rPr>
        <w:t>in and support from the national level, these workshops can achieve an impact. The</w:t>
      </w:r>
      <w:r w:rsidR="007463AB" w:rsidRPr="00EC742B">
        <w:rPr>
          <w:rFonts w:asciiTheme="majorHAnsi" w:hAnsiTheme="majorHAnsi"/>
          <w:sz w:val="22"/>
          <w:szCs w:val="22"/>
        </w:rPr>
        <w:t xml:space="preserve"> workshops will have the following objectives in common</w:t>
      </w:r>
      <w:r w:rsidR="00BB6C0E" w:rsidRPr="00EC742B">
        <w:rPr>
          <w:rFonts w:asciiTheme="majorHAnsi" w:hAnsiTheme="majorHAnsi"/>
          <w:sz w:val="22"/>
          <w:szCs w:val="22"/>
        </w:rPr>
        <w:t>, though each will cater to the needs of the specific country at hand</w:t>
      </w:r>
      <w:r w:rsidR="00213995" w:rsidRPr="00EC742B">
        <w:rPr>
          <w:rFonts w:asciiTheme="majorHAnsi" w:hAnsiTheme="majorHAnsi"/>
          <w:sz w:val="22"/>
          <w:szCs w:val="22"/>
        </w:rPr>
        <w:t>.</w:t>
      </w:r>
    </w:p>
    <w:p w:rsidR="001B2961" w:rsidRPr="00EC742B" w:rsidRDefault="001B2961" w:rsidP="000504EB">
      <w:pPr>
        <w:jc w:val="both"/>
        <w:rPr>
          <w:rFonts w:asciiTheme="majorHAnsi" w:hAnsiTheme="majorHAnsi"/>
          <w:sz w:val="22"/>
          <w:szCs w:val="22"/>
        </w:rPr>
      </w:pPr>
    </w:p>
    <w:p w:rsidR="007463AB" w:rsidRPr="00C96638" w:rsidRDefault="00213995" w:rsidP="000504EB">
      <w:pPr>
        <w:jc w:val="both"/>
        <w:rPr>
          <w:rFonts w:asciiTheme="majorHAnsi" w:hAnsiTheme="majorHAnsi"/>
          <w:b/>
          <w:sz w:val="22"/>
          <w:szCs w:val="22"/>
        </w:rPr>
      </w:pPr>
      <w:r w:rsidRPr="00C96638">
        <w:rPr>
          <w:rFonts w:asciiTheme="majorHAnsi" w:hAnsiTheme="majorHAnsi"/>
          <w:b/>
          <w:sz w:val="22"/>
          <w:szCs w:val="22"/>
        </w:rPr>
        <w:t>QF</w:t>
      </w:r>
      <w:r w:rsidR="007463AB" w:rsidRPr="00C96638">
        <w:rPr>
          <w:rFonts w:asciiTheme="majorHAnsi" w:hAnsiTheme="majorHAnsi"/>
          <w:b/>
          <w:sz w:val="22"/>
          <w:szCs w:val="22"/>
        </w:rPr>
        <w:t xml:space="preserve"> </w:t>
      </w:r>
    </w:p>
    <w:p w:rsidR="00213995" w:rsidRPr="00EC742B" w:rsidRDefault="00391CBE" w:rsidP="00C96638">
      <w:pPr>
        <w:pStyle w:val="ListParagraph"/>
        <w:numPr>
          <w:ilvl w:val="0"/>
          <w:numId w:val="10"/>
        </w:numPr>
        <w:rPr>
          <w:rFonts w:asciiTheme="majorHAnsi" w:hAnsiTheme="majorHAnsi" w:cs="Arial"/>
        </w:rPr>
      </w:pPr>
      <w:r w:rsidRPr="00A95455">
        <w:rPr>
          <w:rFonts w:asciiTheme="majorHAnsi" w:hAnsiTheme="majorHAnsi" w:cs="Arial"/>
        </w:rPr>
        <w:t xml:space="preserve">raising awareness and </w:t>
      </w:r>
      <w:r w:rsidR="007463AB" w:rsidRPr="00A95455">
        <w:rPr>
          <w:rFonts w:asciiTheme="majorHAnsi" w:hAnsiTheme="majorHAnsi" w:cs="Arial"/>
        </w:rPr>
        <w:t>facilitating</w:t>
      </w:r>
      <w:r w:rsidR="00D2245B" w:rsidRPr="003E2FE7">
        <w:rPr>
          <w:rFonts w:asciiTheme="majorHAnsi" w:hAnsiTheme="majorHAnsi" w:cs="Arial"/>
        </w:rPr>
        <w:t xml:space="preserve"> a better understanding on </w:t>
      </w:r>
      <w:r w:rsidR="007463AB" w:rsidRPr="003E2FE7">
        <w:rPr>
          <w:rFonts w:asciiTheme="majorHAnsi" w:hAnsiTheme="majorHAnsi" w:cs="Arial"/>
        </w:rPr>
        <w:t xml:space="preserve">the state of development of </w:t>
      </w:r>
      <w:r w:rsidR="00D2245B" w:rsidRPr="003E2FE7">
        <w:rPr>
          <w:rFonts w:asciiTheme="majorHAnsi" w:hAnsiTheme="majorHAnsi" w:cs="Arial"/>
        </w:rPr>
        <w:t xml:space="preserve">National Qualifications Frameworks </w:t>
      </w:r>
      <w:r w:rsidR="003273A3" w:rsidRPr="003E2FE7">
        <w:rPr>
          <w:rFonts w:asciiTheme="majorHAnsi" w:hAnsiTheme="majorHAnsi" w:cs="Arial"/>
        </w:rPr>
        <w:t xml:space="preserve">(NQFs) </w:t>
      </w:r>
      <w:r w:rsidR="00D2245B" w:rsidRPr="00EC742B">
        <w:rPr>
          <w:rFonts w:asciiTheme="majorHAnsi" w:hAnsiTheme="majorHAnsi" w:cs="Arial"/>
        </w:rPr>
        <w:t xml:space="preserve">and the ASEAN Qualifications Reference Framework (AQRF) among </w:t>
      </w:r>
      <w:r w:rsidR="007463AB" w:rsidRPr="00EC742B">
        <w:rPr>
          <w:rFonts w:asciiTheme="majorHAnsi" w:hAnsiTheme="majorHAnsi" w:cs="Arial"/>
        </w:rPr>
        <w:t>the higher education community</w:t>
      </w:r>
      <w:r w:rsidR="00D2245B" w:rsidRPr="00EC742B">
        <w:rPr>
          <w:rFonts w:asciiTheme="majorHAnsi" w:hAnsiTheme="majorHAnsi" w:cs="Arial"/>
        </w:rPr>
        <w:t>;</w:t>
      </w:r>
      <w:r w:rsidR="00D13765" w:rsidRPr="00EC742B">
        <w:rPr>
          <w:rFonts w:asciiTheme="majorHAnsi" w:hAnsiTheme="majorHAnsi" w:cs="Arial"/>
        </w:rPr>
        <w:t xml:space="preserve"> </w:t>
      </w:r>
    </w:p>
    <w:p w:rsidR="00213995" w:rsidRPr="00EC742B" w:rsidRDefault="007463AB" w:rsidP="000504EB">
      <w:pPr>
        <w:pStyle w:val="ListParagraph"/>
        <w:numPr>
          <w:ilvl w:val="0"/>
          <w:numId w:val="10"/>
        </w:numPr>
        <w:jc w:val="both"/>
        <w:rPr>
          <w:rFonts w:asciiTheme="majorHAnsi" w:hAnsiTheme="majorHAnsi" w:cs="Arial"/>
        </w:rPr>
      </w:pPr>
      <w:r w:rsidRPr="00EC742B">
        <w:rPr>
          <w:rFonts w:asciiTheme="majorHAnsi" w:hAnsiTheme="majorHAnsi" w:cs="Arial"/>
        </w:rPr>
        <w:t xml:space="preserve">analysing the </w:t>
      </w:r>
      <w:r w:rsidR="00BB6C0E" w:rsidRPr="00EC742B">
        <w:rPr>
          <w:rFonts w:asciiTheme="majorHAnsi" w:hAnsiTheme="majorHAnsi" w:cs="Arial"/>
        </w:rPr>
        <w:t xml:space="preserve">current and/or potential </w:t>
      </w:r>
      <w:r w:rsidRPr="00EC742B">
        <w:rPr>
          <w:rFonts w:asciiTheme="majorHAnsi" w:hAnsiTheme="majorHAnsi" w:cs="Arial"/>
        </w:rPr>
        <w:t xml:space="preserve">impact </w:t>
      </w:r>
      <w:r w:rsidR="003E2CE0" w:rsidRPr="00EC742B">
        <w:rPr>
          <w:rFonts w:asciiTheme="majorHAnsi" w:hAnsiTheme="majorHAnsi" w:cs="Arial"/>
        </w:rPr>
        <w:t>of NQF/AQRF on higher education</w:t>
      </w:r>
      <w:r w:rsidR="003273A3" w:rsidRPr="00EC742B">
        <w:rPr>
          <w:rFonts w:asciiTheme="majorHAnsi" w:hAnsiTheme="majorHAnsi" w:cs="Arial"/>
        </w:rPr>
        <w:t>;</w:t>
      </w:r>
    </w:p>
    <w:p w:rsidR="00D13765" w:rsidRPr="00EC742B" w:rsidRDefault="00E459FC" w:rsidP="000504EB">
      <w:pPr>
        <w:pStyle w:val="ListParagraph"/>
        <w:numPr>
          <w:ilvl w:val="0"/>
          <w:numId w:val="10"/>
        </w:numPr>
        <w:jc w:val="both"/>
        <w:rPr>
          <w:rFonts w:asciiTheme="majorHAnsi" w:hAnsiTheme="majorHAnsi" w:cs="Arial"/>
        </w:rPr>
      </w:pPr>
      <w:r w:rsidRPr="00EC742B">
        <w:rPr>
          <w:rFonts w:asciiTheme="majorHAnsi" w:hAnsiTheme="majorHAnsi" w:cs="Arial"/>
        </w:rPr>
        <w:t xml:space="preserve">developing a roadmap </w:t>
      </w:r>
      <w:r w:rsidR="003E2CE0" w:rsidRPr="00EC742B">
        <w:rPr>
          <w:rFonts w:asciiTheme="majorHAnsi" w:hAnsiTheme="majorHAnsi" w:cs="Arial"/>
        </w:rPr>
        <w:t>towards referencing to the AQRF</w:t>
      </w:r>
      <w:r w:rsidR="003273A3" w:rsidRPr="00EC742B">
        <w:rPr>
          <w:rFonts w:asciiTheme="majorHAnsi" w:hAnsiTheme="majorHAnsi" w:cs="Arial"/>
        </w:rPr>
        <w:t>;</w:t>
      </w:r>
    </w:p>
    <w:p w:rsidR="00213995" w:rsidRPr="00EC742B" w:rsidRDefault="007463AB" w:rsidP="000504EB">
      <w:pPr>
        <w:pStyle w:val="ListParagraph"/>
        <w:numPr>
          <w:ilvl w:val="0"/>
          <w:numId w:val="10"/>
        </w:numPr>
        <w:jc w:val="both"/>
        <w:rPr>
          <w:rFonts w:asciiTheme="majorHAnsi" w:hAnsiTheme="majorHAnsi" w:cs="Arial"/>
        </w:rPr>
      </w:pPr>
      <w:r w:rsidRPr="00EC742B">
        <w:rPr>
          <w:rFonts w:asciiTheme="majorHAnsi" w:hAnsiTheme="majorHAnsi" w:cs="Arial"/>
        </w:rPr>
        <w:t>enabling</w:t>
      </w:r>
      <w:r w:rsidR="00D2245B" w:rsidRPr="00EC742B">
        <w:rPr>
          <w:rFonts w:asciiTheme="majorHAnsi" w:hAnsiTheme="majorHAnsi" w:cs="Arial"/>
        </w:rPr>
        <w:t xml:space="preserve"> university leadership, professors</w:t>
      </w:r>
      <w:r w:rsidR="00BB6C0E" w:rsidRPr="00EC742B">
        <w:rPr>
          <w:rFonts w:asciiTheme="majorHAnsi" w:hAnsiTheme="majorHAnsi" w:cs="Arial"/>
        </w:rPr>
        <w:t xml:space="preserve">, </w:t>
      </w:r>
      <w:r w:rsidRPr="00EC742B">
        <w:rPr>
          <w:rFonts w:asciiTheme="majorHAnsi" w:hAnsiTheme="majorHAnsi" w:cs="Arial"/>
        </w:rPr>
        <w:t>q</w:t>
      </w:r>
      <w:r w:rsidR="00D2245B" w:rsidRPr="00EC742B">
        <w:rPr>
          <w:rFonts w:asciiTheme="majorHAnsi" w:hAnsiTheme="majorHAnsi" w:cs="Arial"/>
        </w:rPr>
        <w:t xml:space="preserve">uality </w:t>
      </w:r>
      <w:r w:rsidRPr="00EC742B">
        <w:rPr>
          <w:rFonts w:asciiTheme="majorHAnsi" w:hAnsiTheme="majorHAnsi" w:cs="Arial"/>
        </w:rPr>
        <w:t>a</w:t>
      </w:r>
      <w:r w:rsidR="00D2245B" w:rsidRPr="00EC742B">
        <w:rPr>
          <w:rFonts w:asciiTheme="majorHAnsi" w:hAnsiTheme="majorHAnsi" w:cs="Arial"/>
        </w:rPr>
        <w:t xml:space="preserve">ssurance staff </w:t>
      </w:r>
      <w:r w:rsidR="00BB6C0E" w:rsidRPr="00EC742B">
        <w:rPr>
          <w:rFonts w:asciiTheme="majorHAnsi" w:hAnsiTheme="majorHAnsi" w:cs="Arial"/>
        </w:rPr>
        <w:t>and ministries</w:t>
      </w:r>
      <w:r w:rsidR="00BB6C0E" w:rsidRPr="00A95455">
        <w:rPr>
          <w:rFonts w:asciiTheme="majorHAnsi" w:hAnsiTheme="majorHAnsi" w:cs="Arial"/>
        </w:rPr>
        <w:t xml:space="preserve"> </w:t>
      </w:r>
      <w:r w:rsidR="00D2245B" w:rsidRPr="00A95455">
        <w:rPr>
          <w:rFonts w:asciiTheme="majorHAnsi" w:hAnsiTheme="majorHAnsi" w:cs="Arial"/>
        </w:rPr>
        <w:t>to understand the consequences of an outcome-based university curriculum</w:t>
      </w:r>
      <w:r w:rsidR="00BB6C0E" w:rsidRPr="003E2FE7">
        <w:rPr>
          <w:rFonts w:asciiTheme="majorHAnsi" w:hAnsiTheme="majorHAnsi" w:cs="Arial"/>
        </w:rPr>
        <w:t xml:space="preserve"> and</w:t>
      </w:r>
      <w:r w:rsidR="00324F64" w:rsidRPr="003E2FE7">
        <w:rPr>
          <w:rFonts w:asciiTheme="majorHAnsi" w:hAnsiTheme="majorHAnsi" w:cs="Arial"/>
        </w:rPr>
        <w:t xml:space="preserve"> the process of</w:t>
      </w:r>
      <w:r w:rsidR="00BB6C0E" w:rsidRPr="003E2FE7">
        <w:rPr>
          <w:rFonts w:asciiTheme="majorHAnsi" w:hAnsiTheme="majorHAnsi" w:cs="Arial"/>
        </w:rPr>
        <w:t xml:space="preserve"> realistically implement</w:t>
      </w:r>
      <w:r w:rsidR="00324F64" w:rsidRPr="003E2FE7">
        <w:rPr>
          <w:rFonts w:asciiTheme="majorHAnsi" w:hAnsiTheme="majorHAnsi" w:cs="Arial"/>
        </w:rPr>
        <w:t>ing</w:t>
      </w:r>
      <w:r w:rsidR="00BB6C0E" w:rsidRPr="003E2FE7">
        <w:rPr>
          <w:rFonts w:asciiTheme="majorHAnsi" w:hAnsiTheme="majorHAnsi" w:cs="Arial"/>
        </w:rPr>
        <w:t xml:space="preserve"> it</w:t>
      </w:r>
      <w:r w:rsidR="003273A3" w:rsidRPr="00EC742B">
        <w:rPr>
          <w:rFonts w:asciiTheme="majorHAnsi" w:hAnsiTheme="majorHAnsi" w:cs="Arial"/>
        </w:rPr>
        <w:t>;</w:t>
      </w:r>
    </w:p>
    <w:p w:rsidR="00D13765" w:rsidRPr="00EC742B" w:rsidRDefault="00D13765" w:rsidP="000504EB">
      <w:pPr>
        <w:pStyle w:val="ListParagraph"/>
        <w:numPr>
          <w:ilvl w:val="0"/>
          <w:numId w:val="10"/>
        </w:numPr>
        <w:jc w:val="both"/>
        <w:rPr>
          <w:rFonts w:asciiTheme="majorHAnsi" w:hAnsiTheme="majorHAnsi" w:cs="Arial"/>
        </w:rPr>
      </w:pPr>
      <w:r w:rsidRPr="00EC742B">
        <w:rPr>
          <w:rFonts w:asciiTheme="majorHAnsi" w:hAnsiTheme="majorHAnsi" w:cs="Arial"/>
        </w:rPr>
        <w:t xml:space="preserve">to provide concrete advice </w:t>
      </w:r>
      <w:r w:rsidR="003273A3" w:rsidRPr="00EC742B">
        <w:rPr>
          <w:rFonts w:asciiTheme="majorHAnsi" w:hAnsiTheme="majorHAnsi" w:cs="Arial"/>
        </w:rPr>
        <w:t xml:space="preserve">on </w:t>
      </w:r>
      <w:r w:rsidRPr="00EC742B">
        <w:rPr>
          <w:rFonts w:asciiTheme="majorHAnsi" w:hAnsiTheme="majorHAnsi" w:cs="Arial"/>
        </w:rPr>
        <w:t>how to redesign curricula and to writ</w:t>
      </w:r>
      <w:r w:rsidR="003273A3" w:rsidRPr="00EC742B">
        <w:rPr>
          <w:rFonts w:asciiTheme="majorHAnsi" w:hAnsiTheme="majorHAnsi" w:cs="Arial"/>
        </w:rPr>
        <w:t>e</w:t>
      </w:r>
      <w:r w:rsidRPr="00EC742B">
        <w:rPr>
          <w:rFonts w:asciiTheme="majorHAnsi" w:hAnsiTheme="majorHAnsi" w:cs="Arial"/>
        </w:rPr>
        <w:t xml:space="preserve"> learning outcomes</w:t>
      </w:r>
    </w:p>
    <w:p w:rsidR="00213995" w:rsidRPr="00C96638" w:rsidRDefault="001B2961" w:rsidP="000504EB">
      <w:pPr>
        <w:jc w:val="both"/>
        <w:rPr>
          <w:rFonts w:asciiTheme="majorHAnsi" w:hAnsiTheme="majorHAnsi"/>
          <w:b/>
          <w:sz w:val="22"/>
          <w:szCs w:val="22"/>
        </w:rPr>
      </w:pPr>
      <w:r w:rsidRPr="00C96638">
        <w:rPr>
          <w:rFonts w:asciiTheme="majorHAnsi" w:hAnsiTheme="majorHAnsi"/>
          <w:b/>
          <w:sz w:val="22"/>
          <w:szCs w:val="22"/>
        </w:rPr>
        <w:t>QA</w:t>
      </w:r>
    </w:p>
    <w:p w:rsidR="00213995" w:rsidRPr="003E2FE7" w:rsidRDefault="00213995" w:rsidP="000504EB">
      <w:pPr>
        <w:pStyle w:val="ListParagraph"/>
        <w:numPr>
          <w:ilvl w:val="0"/>
          <w:numId w:val="9"/>
        </w:numPr>
        <w:ind w:left="426" w:hanging="426"/>
        <w:jc w:val="both"/>
        <w:rPr>
          <w:rFonts w:asciiTheme="majorHAnsi" w:hAnsiTheme="majorHAnsi" w:cs="Arial"/>
        </w:rPr>
      </w:pPr>
      <w:r w:rsidRPr="00A95455">
        <w:rPr>
          <w:rFonts w:asciiTheme="majorHAnsi" w:hAnsiTheme="majorHAnsi" w:cs="Arial"/>
        </w:rPr>
        <w:t>raising awareness and facilitating a better understanding on the state of development of the regional QA framework (AQAF) among</w:t>
      </w:r>
      <w:r w:rsidR="003E2CE0" w:rsidRPr="00A95455">
        <w:rPr>
          <w:rFonts w:asciiTheme="majorHAnsi" w:hAnsiTheme="majorHAnsi" w:cs="Arial"/>
        </w:rPr>
        <w:t xml:space="preserve"> the higher education community</w:t>
      </w:r>
      <w:r w:rsidR="003273A3" w:rsidRPr="003E2FE7">
        <w:rPr>
          <w:rFonts w:asciiTheme="majorHAnsi" w:hAnsiTheme="majorHAnsi" w:cs="Arial"/>
        </w:rPr>
        <w:t>;</w:t>
      </w:r>
    </w:p>
    <w:p w:rsidR="00213995" w:rsidRPr="00EC742B" w:rsidRDefault="00213995" w:rsidP="000504EB">
      <w:pPr>
        <w:pStyle w:val="ListParagraph"/>
        <w:numPr>
          <w:ilvl w:val="0"/>
          <w:numId w:val="9"/>
        </w:numPr>
        <w:ind w:left="426" w:hanging="426"/>
        <w:jc w:val="both"/>
        <w:rPr>
          <w:rFonts w:asciiTheme="majorHAnsi" w:hAnsiTheme="majorHAnsi" w:cs="Arial"/>
        </w:rPr>
      </w:pPr>
      <w:r w:rsidRPr="003E2FE7">
        <w:rPr>
          <w:rFonts w:asciiTheme="majorHAnsi" w:hAnsiTheme="majorHAnsi" w:cs="Arial"/>
        </w:rPr>
        <w:t>analysing the existing external QA structures at national level</w:t>
      </w:r>
      <w:r w:rsidRPr="00EC742B">
        <w:rPr>
          <w:rFonts w:asciiTheme="majorHAnsi" w:hAnsiTheme="majorHAnsi" w:cs="Arial"/>
        </w:rPr>
        <w:t xml:space="preserve"> against the background of regional standards a</w:t>
      </w:r>
      <w:r w:rsidR="003E2CE0" w:rsidRPr="00EC742B">
        <w:rPr>
          <w:rFonts w:asciiTheme="majorHAnsi" w:hAnsiTheme="majorHAnsi" w:cs="Arial"/>
        </w:rPr>
        <w:t>s laid down in the AQAF</w:t>
      </w:r>
      <w:r w:rsidR="003273A3" w:rsidRPr="00EC742B">
        <w:rPr>
          <w:rFonts w:asciiTheme="majorHAnsi" w:hAnsiTheme="majorHAnsi" w:cs="Arial"/>
        </w:rPr>
        <w:t>;</w:t>
      </w:r>
    </w:p>
    <w:p w:rsidR="00E36183" w:rsidRPr="00EC742B" w:rsidRDefault="00213995" w:rsidP="000504EB">
      <w:pPr>
        <w:pStyle w:val="ListParagraph"/>
        <w:numPr>
          <w:ilvl w:val="0"/>
          <w:numId w:val="9"/>
        </w:numPr>
        <w:spacing w:after="0"/>
        <w:ind w:left="426" w:hanging="426"/>
        <w:jc w:val="both"/>
        <w:rPr>
          <w:rFonts w:asciiTheme="majorHAnsi" w:hAnsiTheme="majorHAnsi" w:cs="Arial"/>
        </w:rPr>
      </w:pPr>
      <w:r w:rsidRPr="00EC742B">
        <w:rPr>
          <w:rFonts w:asciiTheme="majorHAnsi" w:hAnsiTheme="majorHAnsi" w:cs="Arial"/>
        </w:rPr>
        <w:t>discussing with ministries, university leadership, quality assurance staff at universities and agencies the relevance and possible consequences of the regional framework on national regulations and practices</w:t>
      </w:r>
    </w:p>
    <w:p w:rsidR="00E36183" w:rsidRPr="00EC742B" w:rsidRDefault="00E36183" w:rsidP="000504EB">
      <w:pPr>
        <w:jc w:val="both"/>
        <w:rPr>
          <w:rFonts w:asciiTheme="majorHAnsi" w:hAnsiTheme="majorHAnsi"/>
          <w:sz w:val="22"/>
          <w:szCs w:val="22"/>
        </w:rPr>
      </w:pPr>
    </w:p>
    <w:p w:rsidR="00E36183" w:rsidRPr="00C96638" w:rsidRDefault="00E36183" w:rsidP="000504EB">
      <w:pPr>
        <w:jc w:val="both"/>
        <w:rPr>
          <w:rFonts w:asciiTheme="majorHAnsi" w:hAnsiTheme="majorHAnsi"/>
          <w:b/>
          <w:sz w:val="22"/>
          <w:szCs w:val="22"/>
        </w:rPr>
      </w:pPr>
      <w:r w:rsidRPr="00C96638">
        <w:rPr>
          <w:rFonts w:asciiTheme="majorHAnsi" w:hAnsiTheme="majorHAnsi"/>
          <w:b/>
          <w:sz w:val="22"/>
          <w:szCs w:val="22"/>
        </w:rPr>
        <w:t>QA &amp; QF</w:t>
      </w:r>
    </w:p>
    <w:p w:rsidR="00E36183" w:rsidRPr="00EC742B" w:rsidRDefault="0009180E" w:rsidP="000504EB">
      <w:pPr>
        <w:pStyle w:val="ListParagraph"/>
        <w:numPr>
          <w:ilvl w:val="0"/>
          <w:numId w:val="9"/>
        </w:numPr>
        <w:ind w:left="426" w:hanging="426"/>
        <w:jc w:val="both"/>
        <w:rPr>
          <w:rFonts w:asciiTheme="majorHAnsi" w:hAnsiTheme="majorHAnsi" w:cs="Arial"/>
        </w:rPr>
      </w:pPr>
      <w:r w:rsidRPr="00A95455">
        <w:rPr>
          <w:rFonts w:asciiTheme="majorHAnsi" w:hAnsiTheme="majorHAnsi" w:cs="Arial"/>
        </w:rPr>
        <w:t>i</w:t>
      </w:r>
      <w:r w:rsidR="003E2CE0" w:rsidRPr="003E2FE7">
        <w:rPr>
          <w:rFonts w:asciiTheme="majorHAnsi" w:hAnsiTheme="majorHAnsi" w:cs="Arial"/>
        </w:rPr>
        <w:t>dentifying</w:t>
      </w:r>
      <w:r w:rsidR="00E36183" w:rsidRPr="003E2FE7">
        <w:rPr>
          <w:rFonts w:asciiTheme="majorHAnsi" w:hAnsiTheme="majorHAnsi" w:cs="Arial"/>
        </w:rPr>
        <w:t xml:space="preserve"> current needs and challenges in terms of capacity development for different target groups; and developing strategies to respond to these challenges by defining topics for ‘Train the trainer’ acti</w:t>
      </w:r>
      <w:r w:rsidR="003E2CE0" w:rsidRPr="003E2FE7">
        <w:rPr>
          <w:rFonts w:asciiTheme="majorHAnsi" w:hAnsiTheme="majorHAnsi" w:cs="Arial"/>
        </w:rPr>
        <w:t>vities within the SHARE project</w:t>
      </w:r>
      <w:r w:rsidRPr="003E2FE7">
        <w:rPr>
          <w:rFonts w:asciiTheme="majorHAnsi" w:hAnsiTheme="majorHAnsi" w:cs="Arial"/>
        </w:rPr>
        <w:t>;</w:t>
      </w:r>
    </w:p>
    <w:p w:rsidR="00E36183" w:rsidRPr="00EC742B" w:rsidRDefault="00E36183" w:rsidP="000504EB">
      <w:pPr>
        <w:pStyle w:val="ListParagraph"/>
        <w:numPr>
          <w:ilvl w:val="0"/>
          <w:numId w:val="9"/>
        </w:numPr>
        <w:ind w:left="426" w:hanging="426"/>
        <w:jc w:val="both"/>
        <w:rPr>
          <w:rFonts w:asciiTheme="majorHAnsi" w:hAnsiTheme="majorHAnsi" w:cs="Arial"/>
        </w:rPr>
      </w:pPr>
      <w:r w:rsidRPr="00EC742B">
        <w:rPr>
          <w:rFonts w:asciiTheme="majorHAnsi" w:hAnsiTheme="majorHAnsi" w:cs="Arial"/>
        </w:rPr>
        <w:t>enabling regional policy dialogue to understand the differences between countries an</w:t>
      </w:r>
      <w:r w:rsidR="003E2CE0" w:rsidRPr="00EC742B">
        <w:rPr>
          <w:rFonts w:asciiTheme="majorHAnsi" w:hAnsiTheme="majorHAnsi" w:cs="Arial"/>
        </w:rPr>
        <w:t>d to strengthen mutual learning</w:t>
      </w:r>
    </w:p>
    <w:p w:rsidR="007E1933" w:rsidRPr="00EC742B" w:rsidRDefault="007E1933" w:rsidP="000504EB">
      <w:pPr>
        <w:pStyle w:val="ListParagraph"/>
        <w:numPr>
          <w:ilvl w:val="0"/>
          <w:numId w:val="9"/>
        </w:numPr>
        <w:ind w:left="426" w:hanging="426"/>
        <w:jc w:val="both"/>
        <w:rPr>
          <w:rFonts w:asciiTheme="majorHAnsi" w:hAnsiTheme="majorHAnsi" w:cs="Arial"/>
        </w:rPr>
      </w:pPr>
      <w:r w:rsidRPr="00EC742B">
        <w:rPr>
          <w:rFonts w:asciiTheme="majorHAnsi" w:hAnsiTheme="majorHAnsi" w:cs="Arial"/>
        </w:rPr>
        <w:br w:type="page"/>
      </w:r>
    </w:p>
    <w:p w:rsidR="00E17C7A" w:rsidRPr="00EC742B" w:rsidRDefault="00B4557F" w:rsidP="00E17C7A">
      <w:pPr>
        <w:jc w:val="center"/>
        <w:rPr>
          <w:rFonts w:asciiTheme="majorHAnsi" w:hAnsiTheme="majorHAnsi"/>
          <w:b/>
          <w:sz w:val="28"/>
          <w:szCs w:val="28"/>
        </w:rPr>
      </w:pPr>
      <w:r w:rsidRPr="00EC742B">
        <w:rPr>
          <w:rFonts w:asciiTheme="majorHAnsi" w:hAnsiTheme="majorHAnsi"/>
          <w:b/>
          <w:sz w:val="28"/>
          <w:szCs w:val="28"/>
        </w:rPr>
        <w:t>Draft P</w:t>
      </w:r>
      <w:r w:rsidR="00E17C7A" w:rsidRPr="00EC742B">
        <w:rPr>
          <w:rFonts w:asciiTheme="majorHAnsi" w:hAnsiTheme="majorHAnsi"/>
          <w:b/>
          <w:sz w:val="28"/>
          <w:szCs w:val="28"/>
        </w:rPr>
        <w:t>rogramme</w:t>
      </w:r>
    </w:p>
    <w:tbl>
      <w:tblPr>
        <w:tblStyle w:val="PlainTable41"/>
        <w:tblW w:w="9175" w:type="dxa"/>
        <w:tblLook w:val="04A0" w:firstRow="1" w:lastRow="0" w:firstColumn="1" w:lastColumn="0" w:noHBand="0" w:noVBand="1"/>
      </w:tblPr>
      <w:tblGrid>
        <w:gridCol w:w="1490"/>
        <w:gridCol w:w="7685"/>
      </w:tblGrid>
      <w:tr w:rsidR="00B4557F" w:rsidRPr="00EC742B" w:rsidTr="008904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0" w:type="dxa"/>
          </w:tcPr>
          <w:p w:rsidR="00B4557F" w:rsidRPr="00EC742B" w:rsidRDefault="00B4557F" w:rsidP="0089043A">
            <w:pPr>
              <w:rPr>
                <w:rFonts w:asciiTheme="majorHAnsi" w:hAnsiTheme="majorHAnsi"/>
                <w:b w:val="0"/>
                <w:sz w:val="22"/>
                <w:szCs w:val="22"/>
              </w:rPr>
            </w:pPr>
          </w:p>
        </w:tc>
        <w:tc>
          <w:tcPr>
            <w:tcW w:w="7685" w:type="dxa"/>
          </w:tcPr>
          <w:p w:rsidR="00B4557F" w:rsidRPr="00EC742B" w:rsidRDefault="00B4557F" w:rsidP="0089043A">
            <w:pP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szCs w:val="22"/>
              </w:rPr>
            </w:pPr>
          </w:p>
        </w:tc>
      </w:tr>
    </w:tbl>
    <w:p w:rsidR="00CB5D90" w:rsidRPr="00A95455" w:rsidRDefault="00CB5D90" w:rsidP="00CB5D90">
      <w:pPr>
        <w:rPr>
          <w:rFonts w:asciiTheme="majorHAnsi" w:hAnsiTheme="majorHAnsi"/>
          <w:b/>
          <w:sz w:val="22"/>
          <w:szCs w:val="22"/>
        </w:rPr>
      </w:pPr>
    </w:p>
    <w:tbl>
      <w:tblPr>
        <w:tblStyle w:val="PlainTable41"/>
        <w:tblW w:w="9086" w:type="dxa"/>
        <w:tblLook w:val="04A0" w:firstRow="1" w:lastRow="0" w:firstColumn="1" w:lastColumn="0" w:noHBand="0" w:noVBand="1"/>
      </w:tblPr>
      <w:tblGrid>
        <w:gridCol w:w="1478"/>
        <w:gridCol w:w="7608"/>
      </w:tblGrid>
      <w:tr w:rsidR="00243FDA" w:rsidRPr="00EC742B" w:rsidTr="00373A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dxa"/>
          </w:tcPr>
          <w:p w:rsidR="00243FDA" w:rsidRPr="00A95455" w:rsidRDefault="00243FDA" w:rsidP="00C96638">
            <w:pPr>
              <w:spacing w:before="120" w:after="120"/>
              <w:rPr>
                <w:rFonts w:asciiTheme="majorHAnsi" w:hAnsiTheme="majorHAnsi"/>
                <w:b w:val="0"/>
                <w:sz w:val="22"/>
                <w:szCs w:val="22"/>
              </w:rPr>
            </w:pPr>
          </w:p>
        </w:tc>
        <w:tc>
          <w:tcPr>
            <w:tcW w:w="7608" w:type="dxa"/>
          </w:tcPr>
          <w:p w:rsidR="007829C1" w:rsidRPr="003E2FE7" w:rsidRDefault="008C7ED2" w:rsidP="00C96638">
            <w:pPr>
              <w:spacing w:before="120" w:after="120"/>
              <w:cnfStyle w:val="100000000000" w:firstRow="1" w:lastRow="0" w:firstColumn="0" w:lastColumn="0" w:oddVBand="0" w:evenVBand="0" w:oddHBand="0" w:evenHBand="0" w:firstRowFirstColumn="0" w:firstRowLastColumn="0" w:lastRowFirstColumn="0" w:lastRowLastColumn="0"/>
              <w:rPr>
                <w:rFonts w:asciiTheme="majorHAnsi" w:hAnsiTheme="majorHAnsi"/>
                <w:b w:val="0"/>
                <w:sz w:val="22"/>
                <w:szCs w:val="22"/>
              </w:rPr>
            </w:pPr>
            <w:r w:rsidRPr="003E2FE7">
              <w:rPr>
                <w:rFonts w:asciiTheme="majorHAnsi" w:hAnsiTheme="majorHAnsi"/>
                <w:sz w:val="22"/>
                <w:szCs w:val="22"/>
              </w:rPr>
              <w:t xml:space="preserve">Monday, </w:t>
            </w:r>
            <w:r w:rsidR="00433244" w:rsidRPr="003E2FE7">
              <w:rPr>
                <w:rFonts w:asciiTheme="majorHAnsi" w:hAnsiTheme="majorHAnsi"/>
                <w:sz w:val="22"/>
                <w:szCs w:val="22"/>
              </w:rPr>
              <w:t>6</w:t>
            </w:r>
            <w:r w:rsidR="009F4BF1" w:rsidRPr="003E2FE7">
              <w:rPr>
                <w:rFonts w:asciiTheme="majorHAnsi" w:hAnsiTheme="majorHAnsi"/>
                <w:sz w:val="22"/>
                <w:szCs w:val="22"/>
              </w:rPr>
              <w:t xml:space="preserve"> February 2017</w:t>
            </w:r>
          </w:p>
        </w:tc>
      </w:tr>
      <w:tr w:rsidR="00243FDA" w:rsidRPr="00EC742B" w:rsidTr="00373A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dxa"/>
          </w:tcPr>
          <w:p w:rsidR="00243FDA" w:rsidRPr="003E2FE7" w:rsidRDefault="00B50F59" w:rsidP="00C96638">
            <w:pPr>
              <w:spacing w:before="120" w:after="120"/>
              <w:rPr>
                <w:rFonts w:asciiTheme="majorHAnsi" w:hAnsiTheme="majorHAnsi"/>
                <w:b w:val="0"/>
                <w:sz w:val="22"/>
                <w:szCs w:val="22"/>
              </w:rPr>
            </w:pPr>
            <w:r w:rsidRPr="00A95455">
              <w:rPr>
                <w:rFonts w:asciiTheme="majorHAnsi" w:hAnsiTheme="majorHAnsi"/>
                <w:sz w:val="22"/>
                <w:szCs w:val="22"/>
              </w:rPr>
              <w:t>11</w:t>
            </w:r>
            <w:r w:rsidR="00243FDA" w:rsidRPr="00A95455">
              <w:rPr>
                <w:rFonts w:asciiTheme="majorHAnsi" w:hAnsiTheme="majorHAnsi"/>
                <w:sz w:val="22"/>
                <w:szCs w:val="22"/>
              </w:rPr>
              <w:t>:</w:t>
            </w:r>
            <w:r w:rsidR="00DC6517" w:rsidRPr="003E2FE7">
              <w:rPr>
                <w:rFonts w:asciiTheme="majorHAnsi" w:hAnsiTheme="majorHAnsi"/>
                <w:sz w:val="22"/>
                <w:szCs w:val="22"/>
              </w:rPr>
              <w:t>0</w:t>
            </w:r>
            <w:r w:rsidR="00243FDA" w:rsidRPr="003E2FE7">
              <w:rPr>
                <w:rFonts w:asciiTheme="majorHAnsi" w:hAnsiTheme="majorHAnsi"/>
                <w:sz w:val="22"/>
                <w:szCs w:val="22"/>
              </w:rPr>
              <w:t>0</w:t>
            </w:r>
          </w:p>
        </w:tc>
        <w:tc>
          <w:tcPr>
            <w:tcW w:w="7608" w:type="dxa"/>
          </w:tcPr>
          <w:p w:rsidR="00091C13" w:rsidRPr="003E2FE7" w:rsidRDefault="00243FDA"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3E2FE7">
              <w:rPr>
                <w:rFonts w:asciiTheme="majorHAnsi" w:hAnsiTheme="majorHAnsi"/>
                <w:b/>
                <w:sz w:val="22"/>
                <w:szCs w:val="22"/>
              </w:rPr>
              <w:t xml:space="preserve">SESSION 1: Opening </w:t>
            </w:r>
            <w:r w:rsidR="00091C13" w:rsidRPr="003E2FE7">
              <w:rPr>
                <w:rFonts w:asciiTheme="majorHAnsi" w:hAnsiTheme="majorHAnsi"/>
                <w:b/>
                <w:sz w:val="22"/>
                <w:szCs w:val="22"/>
              </w:rPr>
              <w:t>Session</w:t>
            </w:r>
          </w:p>
          <w:p w:rsidR="00243FDA" w:rsidRPr="00EC742B" w:rsidRDefault="00091C13"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O</w:t>
            </w:r>
            <w:r w:rsidR="00243FDA" w:rsidRPr="00EC742B">
              <w:rPr>
                <w:rFonts w:asciiTheme="majorHAnsi" w:hAnsiTheme="majorHAnsi"/>
                <w:b/>
                <w:sz w:val="22"/>
                <w:szCs w:val="22"/>
              </w:rPr>
              <w:t>pening remarks</w:t>
            </w:r>
          </w:p>
          <w:p w:rsidR="00B4557F" w:rsidRPr="00EC742B" w:rsidRDefault="00B4557F"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
                <w:bCs/>
                <w:sz w:val="22"/>
                <w:szCs w:val="22"/>
              </w:rPr>
            </w:pPr>
            <w:r w:rsidRPr="00EC742B">
              <w:rPr>
                <w:rFonts w:asciiTheme="majorHAnsi" w:hAnsiTheme="majorHAnsi"/>
                <w:b/>
                <w:bCs/>
                <w:sz w:val="22"/>
                <w:szCs w:val="22"/>
              </w:rPr>
              <w:t xml:space="preserve">Abigail Cuales Lanceta </w:t>
            </w:r>
            <w:r w:rsidRPr="0005021C">
              <w:rPr>
                <w:rFonts w:asciiTheme="majorHAnsi" w:hAnsiTheme="majorHAnsi"/>
                <w:b/>
                <w:bCs/>
                <w:color w:val="FF0000"/>
                <w:sz w:val="22"/>
                <w:szCs w:val="22"/>
              </w:rPr>
              <w:t>(tbc)</w:t>
            </w:r>
          </w:p>
          <w:p w:rsidR="00B4557F" w:rsidRPr="00EC742B" w:rsidRDefault="00B4557F"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Cs/>
                <w:sz w:val="22"/>
                <w:szCs w:val="22"/>
              </w:rPr>
            </w:pPr>
            <w:r w:rsidRPr="00EC742B">
              <w:rPr>
                <w:rFonts w:asciiTheme="majorHAnsi" w:hAnsiTheme="majorHAnsi"/>
                <w:bCs/>
                <w:sz w:val="22"/>
                <w:szCs w:val="22"/>
              </w:rPr>
              <w:t>Assistant Director/Head of Education, Youth &amp; Sports Division, ASEAN Secretariat</w:t>
            </w:r>
          </w:p>
          <w:p w:rsidR="00F939E1" w:rsidRPr="0013738D" w:rsidRDefault="008D05DD"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
                <w:bCs/>
                <w:color w:val="FF0000"/>
                <w:sz w:val="22"/>
                <w:szCs w:val="22"/>
                <w:lang w:val="en-US"/>
              </w:rPr>
            </w:pPr>
            <w:r>
              <w:rPr>
                <w:rFonts w:asciiTheme="majorHAnsi" w:hAnsiTheme="majorHAnsi"/>
                <w:b/>
                <w:bCs/>
                <w:sz w:val="22"/>
                <w:szCs w:val="22"/>
                <w:lang w:val="id-ID"/>
              </w:rPr>
              <w:t>Prof. Dr. Intan Ahmad</w:t>
            </w:r>
            <w:r w:rsidR="0013738D" w:rsidRPr="0013738D">
              <w:rPr>
                <w:rFonts w:asciiTheme="majorHAnsi" w:hAnsiTheme="majorHAnsi"/>
                <w:b/>
                <w:bCs/>
                <w:sz w:val="22"/>
                <w:szCs w:val="22"/>
                <w:lang w:val="en-US"/>
              </w:rPr>
              <w:t xml:space="preserve"> </w:t>
            </w:r>
            <w:r w:rsidR="0013738D" w:rsidRPr="0013738D">
              <w:rPr>
                <w:rFonts w:asciiTheme="majorHAnsi" w:hAnsiTheme="majorHAnsi"/>
                <w:b/>
                <w:bCs/>
                <w:color w:val="FF0000"/>
                <w:sz w:val="22"/>
                <w:szCs w:val="22"/>
                <w:lang w:val="en-US"/>
              </w:rPr>
              <w:t xml:space="preserve">(or </w:t>
            </w:r>
            <w:r w:rsidR="001E1144" w:rsidRPr="001E1144">
              <w:rPr>
                <w:rFonts w:asciiTheme="majorHAnsi" w:hAnsiTheme="majorHAnsi"/>
                <w:b/>
                <w:bCs/>
                <w:color w:val="FF0000"/>
                <w:sz w:val="22"/>
                <w:szCs w:val="22"/>
              </w:rPr>
              <w:t>Prof. Dr. Aris Junaidi</w:t>
            </w:r>
            <w:r w:rsidR="0013738D" w:rsidRPr="0013738D">
              <w:rPr>
                <w:rFonts w:asciiTheme="majorHAnsi" w:hAnsiTheme="majorHAnsi"/>
                <w:b/>
                <w:bCs/>
                <w:color w:val="FF0000"/>
                <w:sz w:val="22"/>
                <w:szCs w:val="22"/>
                <w:lang w:val="en-US"/>
              </w:rPr>
              <w:t>)</w:t>
            </w:r>
          </w:p>
          <w:p w:rsidR="00F939E1" w:rsidRDefault="008D05DD" w:rsidP="008D05DD">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Cs/>
                <w:sz w:val="22"/>
                <w:szCs w:val="22"/>
              </w:rPr>
            </w:pPr>
            <w:r>
              <w:rPr>
                <w:rFonts w:asciiTheme="majorHAnsi" w:hAnsiTheme="majorHAnsi"/>
                <w:bCs/>
                <w:sz w:val="22"/>
                <w:szCs w:val="22"/>
                <w:lang w:val="id-ID"/>
              </w:rPr>
              <w:t>Directorate General of Learning and Student Affairs</w:t>
            </w:r>
            <w:r>
              <w:rPr>
                <w:rFonts w:asciiTheme="majorHAnsi" w:hAnsiTheme="majorHAnsi"/>
                <w:bCs/>
                <w:sz w:val="22"/>
                <w:szCs w:val="22"/>
                <w:lang w:val="id-ID"/>
              </w:rPr>
              <w:br/>
            </w:r>
            <w:r w:rsidR="000C0356" w:rsidRPr="00EC742B">
              <w:rPr>
                <w:rFonts w:asciiTheme="majorHAnsi" w:hAnsiTheme="majorHAnsi"/>
                <w:bCs/>
                <w:sz w:val="22"/>
                <w:szCs w:val="22"/>
              </w:rPr>
              <w:t>Ministry of Research, T</w:t>
            </w:r>
            <w:r w:rsidR="0084286A" w:rsidRPr="00EC742B">
              <w:rPr>
                <w:rFonts w:asciiTheme="majorHAnsi" w:hAnsiTheme="majorHAnsi"/>
                <w:bCs/>
                <w:sz w:val="22"/>
                <w:szCs w:val="22"/>
              </w:rPr>
              <w:t>echnology and Higher Education </w:t>
            </w:r>
            <w:r w:rsidR="000C0356" w:rsidRPr="00EC742B">
              <w:rPr>
                <w:rFonts w:asciiTheme="majorHAnsi" w:hAnsiTheme="majorHAnsi"/>
                <w:bCs/>
                <w:sz w:val="22"/>
                <w:szCs w:val="22"/>
              </w:rPr>
              <w:t>of the Republic of Indonesia</w:t>
            </w:r>
          </w:p>
          <w:p w:rsidR="00ED7FBC" w:rsidRPr="00ED7FBC" w:rsidRDefault="00ED7FBC" w:rsidP="008D05DD">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Cs/>
                <w:sz w:val="22"/>
                <w:szCs w:val="22"/>
                <w:lang w:val="id-ID"/>
              </w:rPr>
            </w:pPr>
            <w:r w:rsidRPr="00ED7FBC">
              <w:rPr>
                <w:rFonts w:asciiTheme="majorHAnsi" w:hAnsiTheme="majorHAnsi"/>
                <w:b/>
                <w:bCs/>
                <w:sz w:val="22"/>
                <w:szCs w:val="22"/>
              </w:rPr>
              <w:t xml:space="preserve">MC </w:t>
            </w:r>
            <w:r w:rsidRPr="001E1144">
              <w:rPr>
                <w:rFonts w:asciiTheme="majorHAnsi" w:hAnsiTheme="majorHAnsi"/>
                <w:b/>
                <w:bCs/>
                <w:color w:val="FF0000"/>
                <w:sz w:val="22"/>
                <w:szCs w:val="22"/>
              </w:rPr>
              <w:t>(tbc)</w:t>
            </w:r>
          </w:p>
          <w:p w:rsidR="009F4BF1" w:rsidRPr="00EC742B" w:rsidRDefault="009F4BF1"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
                <w:bCs/>
                <w:sz w:val="22"/>
                <w:szCs w:val="22"/>
              </w:rPr>
            </w:pPr>
          </w:p>
        </w:tc>
      </w:tr>
      <w:tr w:rsidR="00243FDA" w:rsidRPr="00EC742B" w:rsidTr="00373AE1">
        <w:tc>
          <w:tcPr>
            <w:cnfStyle w:val="001000000000" w:firstRow="0" w:lastRow="0" w:firstColumn="1" w:lastColumn="0" w:oddVBand="0" w:evenVBand="0" w:oddHBand="0" w:evenHBand="0" w:firstRowFirstColumn="0" w:firstRowLastColumn="0" w:lastRowFirstColumn="0" w:lastRowLastColumn="0"/>
            <w:tcW w:w="1478" w:type="dxa"/>
          </w:tcPr>
          <w:p w:rsidR="00243FDA" w:rsidRPr="00A95455" w:rsidRDefault="00243FDA" w:rsidP="00C96638">
            <w:pPr>
              <w:spacing w:before="120" w:after="120"/>
              <w:rPr>
                <w:rFonts w:asciiTheme="majorHAnsi" w:hAnsiTheme="majorHAnsi"/>
                <w:b w:val="0"/>
                <w:sz w:val="22"/>
                <w:szCs w:val="22"/>
                <w:lang w:val="en-US"/>
              </w:rPr>
            </w:pPr>
          </w:p>
        </w:tc>
        <w:tc>
          <w:tcPr>
            <w:tcW w:w="7608" w:type="dxa"/>
          </w:tcPr>
          <w:p w:rsidR="00243FDA" w:rsidRPr="003E2FE7" w:rsidRDefault="00243FDA"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3E2FE7">
              <w:rPr>
                <w:rFonts w:asciiTheme="majorHAnsi" w:hAnsiTheme="majorHAnsi"/>
                <w:b/>
                <w:sz w:val="22"/>
                <w:szCs w:val="22"/>
              </w:rPr>
              <w:t>Introducing the workshop’s programme</w:t>
            </w:r>
          </w:p>
          <w:p w:rsidR="00091C13" w:rsidRPr="003E2FE7" w:rsidRDefault="00091C13" w:rsidP="00C96638">
            <w:pPr>
              <w:spacing w:before="120" w:after="120"/>
              <w:ind w:left="720"/>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r w:rsidRPr="003E2FE7">
              <w:rPr>
                <w:rFonts w:asciiTheme="majorHAnsi" w:hAnsiTheme="majorHAnsi"/>
                <w:b/>
                <w:sz w:val="22"/>
                <w:szCs w:val="22"/>
              </w:rPr>
              <w:t>Michael Hörig</w:t>
            </w:r>
            <w:r w:rsidRPr="003E2FE7">
              <w:rPr>
                <w:rFonts w:asciiTheme="majorHAnsi" w:hAnsiTheme="majorHAnsi"/>
                <w:sz w:val="22"/>
                <w:szCs w:val="22"/>
              </w:rPr>
              <w:t xml:space="preserve"> </w:t>
            </w:r>
          </w:p>
          <w:p w:rsidR="00243FDA" w:rsidRPr="00EC742B" w:rsidRDefault="00091C13" w:rsidP="00C96638">
            <w:pPr>
              <w:spacing w:before="120" w:after="120"/>
              <w:ind w:left="720"/>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r w:rsidRPr="00EC742B">
              <w:rPr>
                <w:rFonts w:asciiTheme="majorHAnsi" w:hAnsiTheme="majorHAnsi"/>
                <w:sz w:val="22"/>
                <w:szCs w:val="22"/>
              </w:rPr>
              <w:t>SHARE Expert; Head of Section, Development Cooperation: Partnership Programmes and Higher Education Management, DAAD</w:t>
            </w:r>
          </w:p>
        </w:tc>
      </w:tr>
      <w:tr w:rsidR="00F939E1" w:rsidRPr="00EC742B" w:rsidTr="00373A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dxa"/>
          </w:tcPr>
          <w:p w:rsidR="00F939E1" w:rsidRPr="00A95455" w:rsidRDefault="00F939E1" w:rsidP="00C96638">
            <w:pPr>
              <w:spacing w:before="120" w:after="120"/>
              <w:rPr>
                <w:rFonts w:asciiTheme="majorHAnsi" w:hAnsiTheme="majorHAnsi"/>
                <w:bCs w:val="0"/>
                <w:sz w:val="22"/>
                <w:szCs w:val="22"/>
              </w:rPr>
            </w:pPr>
          </w:p>
        </w:tc>
        <w:tc>
          <w:tcPr>
            <w:tcW w:w="7608" w:type="dxa"/>
          </w:tcPr>
          <w:p w:rsidR="00F939E1" w:rsidRPr="003E2FE7" w:rsidRDefault="00091C13"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i/>
                <w:sz w:val="22"/>
                <w:szCs w:val="22"/>
              </w:rPr>
            </w:pPr>
            <w:r w:rsidRPr="003E2FE7">
              <w:rPr>
                <w:rFonts w:asciiTheme="majorHAnsi" w:hAnsiTheme="majorHAnsi"/>
                <w:i/>
                <w:sz w:val="22"/>
                <w:szCs w:val="22"/>
              </w:rPr>
              <w:t>K</w:t>
            </w:r>
            <w:r w:rsidR="00F939E1" w:rsidRPr="003E2FE7">
              <w:rPr>
                <w:rFonts w:asciiTheme="majorHAnsi" w:hAnsiTheme="majorHAnsi"/>
                <w:i/>
                <w:sz w:val="22"/>
                <w:szCs w:val="22"/>
              </w:rPr>
              <w:t xml:space="preserve">eynote on current and future challenges in national higher education system with regard to HE harmonisation in ASEAN </w:t>
            </w:r>
          </w:p>
          <w:p w:rsidR="00F354E7" w:rsidRPr="00EC742B" w:rsidRDefault="00F354E7"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lang w:val="id-ID"/>
              </w:rPr>
            </w:pPr>
            <w:r w:rsidRPr="00EC742B">
              <w:rPr>
                <w:rFonts w:asciiTheme="majorHAnsi" w:hAnsiTheme="majorHAnsi"/>
                <w:b/>
                <w:sz w:val="22"/>
                <w:szCs w:val="22"/>
              </w:rPr>
              <w:t xml:space="preserve">Prof. Dr. Muhammad Nasir </w:t>
            </w:r>
            <w:r w:rsidR="002E6161" w:rsidRPr="00373AE1">
              <w:rPr>
                <w:rFonts w:asciiTheme="majorHAnsi" w:hAnsiTheme="majorHAnsi"/>
                <w:b/>
                <w:color w:val="FF0000"/>
                <w:sz w:val="22"/>
                <w:szCs w:val="22"/>
                <w:lang w:val="id-ID"/>
              </w:rPr>
              <w:t>(tbc)</w:t>
            </w:r>
          </w:p>
          <w:p w:rsidR="00F939E1" w:rsidRPr="00EC742B" w:rsidRDefault="00F354E7"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sz w:val="22"/>
                <w:szCs w:val="22"/>
              </w:rPr>
              <w:t>Minister of Research, Technology and Higher Education of the Republic of Indonesia</w:t>
            </w:r>
          </w:p>
        </w:tc>
      </w:tr>
      <w:tr w:rsidR="00324F64" w:rsidRPr="00EC742B" w:rsidTr="00373AE1">
        <w:tc>
          <w:tcPr>
            <w:cnfStyle w:val="001000000000" w:firstRow="0" w:lastRow="0" w:firstColumn="1" w:lastColumn="0" w:oddVBand="0" w:evenVBand="0" w:oddHBand="0" w:evenHBand="0" w:firstRowFirstColumn="0" w:firstRowLastColumn="0" w:lastRowFirstColumn="0" w:lastRowLastColumn="0"/>
            <w:tcW w:w="1478" w:type="dxa"/>
          </w:tcPr>
          <w:p w:rsidR="00324F64" w:rsidRPr="00EC742B" w:rsidRDefault="00324F64" w:rsidP="00C96638">
            <w:pPr>
              <w:spacing w:before="120" w:after="120"/>
              <w:rPr>
                <w:rFonts w:asciiTheme="majorHAnsi" w:hAnsiTheme="majorHAnsi"/>
                <w:bCs w:val="0"/>
                <w:sz w:val="22"/>
                <w:szCs w:val="22"/>
              </w:rPr>
            </w:pPr>
            <w:r w:rsidRPr="00A95455">
              <w:rPr>
                <w:rFonts w:asciiTheme="majorHAnsi" w:hAnsiTheme="majorHAnsi"/>
                <w:bCs w:val="0"/>
                <w:sz w:val="22"/>
                <w:szCs w:val="22"/>
              </w:rPr>
              <w:t>1</w:t>
            </w:r>
            <w:r w:rsidR="00B50F59" w:rsidRPr="003E2FE7">
              <w:rPr>
                <w:rFonts w:asciiTheme="majorHAnsi" w:hAnsiTheme="majorHAnsi"/>
                <w:bCs w:val="0"/>
                <w:sz w:val="22"/>
                <w:szCs w:val="22"/>
              </w:rPr>
              <w:t>2</w:t>
            </w:r>
            <w:r w:rsidRPr="003E2FE7">
              <w:rPr>
                <w:rFonts w:asciiTheme="majorHAnsi" w:hAnsiTheme="majorHAnsi"/>
                <w:bCs w:val="0"/>
                <w:sz w:val="22"/>
                <w:szCs w:val="22"/>
              </w:rPr>
              <w:t>:</w:t>
            </w:r>
            <w:r w:rsidR="00DC6517" w:rsidRPr="003E2FE7">
              <w:rPr>
                <w:rFonts w:asciiTheme="majorHAnsi" w:hAnsiTheme="majorHAnsi"/>
                <w:bCs w:val="0"/>
                <w:sz w:val="22"/>
                <w:szCs w:val="22"/>
              </w:rPr>
              <w:t>0</w:t>
            </w:r>
            <w:r w:rsidRPr="003E2FE7">
              <w:rPr>
                <w:rFonts w:asciiTheme="majorHAnsi" w:hAnsiTheme="majorHAnsi"/>
                <w:bCs w:val="0"/>
                <w:sz w:val="22"/>
                <w:szCs w:val="22"/>
              </w:rPr>
              <w:t>0</w:t>
            </w:r>
            <w:r w:rsidR="00B50F59" w:rsidRPr="003E2FE7">
              <w:rPr>
                <w:rFonts w:asciiTheme="majorHAnsi" w:hAnsiTheme="majorHAnsi"/>
                <w:bCs w:val="0"/>
                <w:sz w:val="22"/>
                <w:szCs w:val="22"/>
              </w:rPr>
              <w:t xml:space="preserve"> – 13:30</w:t>
            </w:r>
          </w:p>
        </w:tc>
        <w:tc>
          <w:tcPr>
            <w:tcW w:w="7608" w:type="dxa"/>
          </w:tcPr>
          <w:p w:rsidR="00324F64" w:rsidRPr="003E2FE7" w:rsidRDefault="00324F64"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 xml:space="preserve">Group </w:t>
            </w:r>
            <w:r w:rsidR="00A95455">
              <w:rPr>
                <w:rFonts w:asciiTheme="majorHAnsi" w:hAnsiTheme="majorHAnsi"/>
                <w:b/>
                <w:sz w:val="22"/>
                <w:szCs w:val="22"/>
              </w:rPr>
              <w:t>P</w:t>
            </w:r>
            <w:r w:rsidRPr="003E2FE7">
              <w:rPr>
                <w:rFonts w:asciiTheme="majorHAnsi" w:hAnsiTheme="majorHAnsi"/>
                <w:b/>
                <w:sz w:val="22"/>
                <w:szCs w:val="22"/>
              </w:rPr>
              <w:t>icture</w:t>
            </w:r>
            <w:r w:rsidR="00084F0D" w:rsidRPr="003E2FE7">
              <w:rPr>
                <w:rFonts w:asciiTheme="majorHAnsi" w:hAnsiTheme="majorHAnsi"/>
                <w:b/>
                <w:sz w:val="22"/>
                <w:szCs w:val="22"/>
              </w:rPr>
              <w:t xml:space="preserve"> &amp; </w:t>
            </w:r>
            <w:r w:rsidR="00B50F59" w:rsidRPr="003E2FE7">
              <w:rPr>
                <w:rFonts w:asciiTheme="majorHAnsi" w:hAnsiTheme="majorHAnsi"/>
                <w:b/>
                <w:sz w:val="22"/>
                <w:szCs w:val="22"/>
              </w:rPr>
              <w:t>Lunch</w:t>
            </w:r>
          </w:p>
        </w:tc>
      </w:tr>
      <w:tr w:rsidR="00243FDA" w:rsidRPr="00EC742B" w:rsidTr="00373A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dxa"/>
          </w:tcPr>
          <w:p w:rsidR="00243FDA" w:rsidRPr="00EC742B" w:rsidRDefault="00243FDA" w:rsidP="00C96638">
            <w:pPr>
              <w:spacing w:before="120" w:after="120"/>
              <w:rPr>
                <w:rFonts w:asciiTheme="majorHAnsi" w:hAnsiTheme="majorHAnsi"/>
                <w:b w:val="0"/>
                <w:sz w:val="22"/>
                <w:szCs w:val="22"/>
              </w:rPr>
            </w:pPr>
            <w:r w:rsidRPr="00A95455">
              <w:rPr>
                <w:rFonts w:asciiTheme="majorHAnsi" w:hAnsiTheme="majorHAnsi"/>
                <w:sz w:val="22"/>
                <w:szCs w:val="22"/>
              </w:rPr>
              <w:t>1</w:t>
            </w:r>
            <w:r w:rsidR="00B50F59" w:rsidRPr="003E2FE7">
              <w:rPr>
                <w:rFonts w:asciiTheme="majorHAnsi" w:hAnsiTheme="majorHAnsi"/>
                <w:sz w:val="22"/>
                <w:szCs w:val="22"/>
              </w:rPr>
              <w:t>3</w:t>
            </w:r>
            <w:r w:rsidR="00DC6517" w:rsidRPr="003E2FE7">
              <w:rPr>
                <w:rFonts w:asciiTheme="majorHAnsi" w:hAnsiTheme="majorHAnsi"/>
                <w:sz w:val="22"/>
                <w:szCs w:val="22"/>
              </w:rPr>
              <w:t>:30 - 1</w:t>
            </w:r>
            <w:r w:rsidR="00B50F59" w:rsidRPr="003E2FE7">
              <w:rPr>
                <w:rFonts w:asciiTheme="majorHAnsi" w:hAnsiTheme="majorHAnsi"/>
                <w:sz w:val="22"/>
                <w:szCs w:val="22"/>
              </w:rPr>
              <w:t>5</w:t>
            </w:r>
            <w:r w:rsidR="00DC6517" w:rsidRPr="003E2FE7">
              <w:rPr>
                <w:rFonts w:asciiTheme="majorHAnsi" w:hAnsiTheme="majorHAnsi"/>
                <w:sz w:val="22"/>
                <w:szCs w:val="22"/>
              </w:rPr>
              <w:t>:</w:t>
            </w:r>
            <w:r w:rsidRPr="003E2FE7">
              <w:rPr>
                <w:rFonts w:asciiTheme="majorHAnsi" w:hAnsiTheme="majorHAnsi"/>
                <w:sz w:val="22"/>
                <w:szCs w:val="22"/>
              </w:rPr>
              <w:t>0</w:t>
            </w:r>
            <w:r w:rsidR="00DC6517" w:rsidRPr="00EC742B">
              <w:rPr>
                <w:rFonts w:asciiTheme="majorHAnsi" w:hAnsiTheme="majorHAnsi"/>
                <w:sz w:val="22"/>
                <w:szCs w:val="22"/>
              </w:rPr>
              <w:t>0</w:t>
            </w:r>
          </w:p>
        </w:tc>
        <w:tc>
          <w:tcPr>
            <w:tcW w:w="7608" w:type="dxa"/>
          </w:tcPr>
          <w:p w:rsidR="00B6091C" w:rsidRPr="00EC742B" w:rsidRDefault="00B6091C"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SESSION 2</w:t>
            </w:r>
            <w:r w:rsidR="00324F64" w:rsidRPr="00EC742B">
              <w:rPr>
                <w:rFonts w:asciiTheme="majorHAnsi" w:hAnsiTheme="majorHAnsi"/>
                <w:b/>
                <w:sz w:val="22"/>
                <w:szCs w:val="22"/>
              </w:rPr>
              <w:t>: ASEAN Higher Education Frameworks</w:t>
            </w:r>
          </w:p>
          <w:p w:rsidR="00B7135B" w:rsidRPr="00EC742B" w:rsidRDefault="00243FDA"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EC742B">
              <w:rPr>
                <w:rFonts w:asciiTheme="majorHAnsi" w:hAnsiTheme="majorHAnsi"/>
                <w:b/>
                <w:sz w:val="22"/>
                <w:szCs w:val="22"/>
              </w:rPr>
              <w:t xml:space="preserve">The AQRF and the IQF – </w:t>
            </w:r>
            <w:r w:rsidR="00B6091C" w:rsidRPr="00EC742B">
              <w:rPr>
                <w:rFonts w:asciiTheme="majorHAnsi" w:hAnsiTheme="majorHAnsi"/>
                <w:b/>
                <w:sz w:val="22"/>
                <w:szCs w:val="22"/>
              </w:rPr>
              <w:t xml:space="preserve">State of Play - Purposes and Benefits of </w:t>
            </w:r>
            <w:r w:rsidR="00B7135B" w:rsidRPr="00EC742B">
              <w:rPr>
                <w:rFonts w:asciiTheme="majorHAnsi" w:hAnsiTheme="majorHAnsi"/>
                <w:b/>
                <w:sz w:val="22"/>
                <w:szCs w:val="22"/>
              </w:rPr>
              <w:t>Referencing</w:t>
            </w:r>
          </w:p>
          <w:p w:rsidR="00243FDA" w:rsidRPr="00EC742B" w:rsidRDefault="00B7135B"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i/>
                <w:sz w:val="22"/>
                <w:szCs w:val="22"/>
              </w:rPr>
              <w:t xml:space="preserve">Introduction of the AQRF, mapping of Indonesia’s QF against the regional standards; state of art of implementation of the IQF – way forward towards referencing: to-dos, benefits and challenges </w:t>
            </w:r>
          </w:p>
          <w:p w:rsidR="008D05DD" w:rsidRPr="00EC742B" w:rsidRDefault="00E17C7A" w:rsidP="008D05DD">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EC742B">
              <w:rPr>
                <w:rFonts w:asciiTheme="majorHAnsi" w:hAnsiTheme="majorHAnsi"/>
                <w:b/>
                <w:sz w:val="22"/>
                <w:szCs w:val="22"/>
              </w:rPr>
              <w:t>Prof. Dr. Maria Cynthia Rose Bautista</w:t>
            </w:r>
            <w:r w:rsidR="008D05DD">
              <w:rPr>
                <w:rFonts w:asciiTheme="majorHAnsi" w:hAnsiTheme="majorHAnsi"/>
                <w:sz w:val="22"/>
                <w:szCs w:val="22"/>
              </w:rPr>
              <w:br/>
            </w:r>
            <w:r w:rsidRPr="00EC742B">
              <w:rPr>
                <w:rFonts w:asciiTheme="majorHAnsi" w:hAnsiTheme="majorHAnsi"/>
                <w:sz w:val="22"/>
                <w:szCs w:val="22"/>
              </w:rPr>
              <w:t>Professor, University of</w:t>
            </w:r>
            <w:r w:rsidR="008D05DD">
              <w:rPr>
                <w:rFonts w:asciiTheme="majorHAnsi" w:hAnsiTheme="majorHAnsi"/>
                <w:sz w:val="22"/>
                <w:szCs w:val="22"/>
              </w:rPr>
              <w:t xml:space="preserve"> the Philippines</w:t>
            </w:r>
            <w:r w:rsidR="008D05DD">
              <w:rPr>
                <w:rFonts w:asciiTheme="majorHAnsi" w:hAnsiTheme="majorHAnsi"/>
                <w:sz w:val="22"/>
                <w:szCs w:val="22"/>
              </w:rPr>
              <w:br/>
            </w:r>
            <w:r w:rsidRPr="00EC742B">
              <w:rPr>
                <w:rFonts w:asciiTheme="majorHAnsi" w:hAnsiTheme="majorHAnsi"/>
                <w:sz w:val="22"/>
                <w:szCs w:val="22"/>
              </w:rPr>
              <w:t>Chair, Interim Committee for</w:t>
            </w:r>
            <w:r w:rsidR="008D05DD">
              <w:rPr>
                <w:rFonts w:asciiTheme="majorHAnsi" w:hAnsiTheme="majorHAnsi"/>
                <w:sz w:val="22"/>
                <w:szCs w:val="22"/>
              </w:rPr>
              <w:t xml:space="preserve"> the Implementation of the AQRF</w:t>
            </w:r>
            <w:r w:rsidR="008D05DD">
              <w:rPr>
                <w:rFonts w:asciiTheme="majorHAnsi" w:hAnsiTheme="majorHAnsi"/>
                <w:sz w:val="22"/>
                <w:szCs w:val="22"/>
              </w:rPr>
              <w:br/>
            </w:r>
            <w:r w:rsidRPr="00EC742B">
              <w:rPr>
                <w:rFonts w:asciiTheme="majorHAnsi" w:hAnsiTheme="majorHAnsi"/>
                <w:sz w:val="22"/>
                <w:szCs w:val="22"/>
              </w:rPr>
              <w:t>Chair, SHARE Expert Working Group on Qualification Frameworks</w:t>
            </w:r>
          </w:p>
          <w:p w:rsidR="008D05DD" w:rsidRPr="008D05DD" w:rsidRDefault="008D05DD" w:rsidP="008D05DD">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
                <w:color w:val="000000" w:themeColor="text1"/>
                <w:sz w:val="22"/>
                <w:szCs w:val="22"/>
              </w:rPr>
            </w:pPr>
            <w:r>
              <w:rPr>
                <w:rFonts w:asciiTheme="majorHAnsi" w:hAnsiTheme="majorHAnsi"/>
                <w:b/>
                <w:color w:val="000000" w:themeColor="text1"/>
                <w:sz w:val="22"/>
                <w:szCs w:val="22"/>
                <w:lang w:val="id-ID"/>
              </w:rPr>
              <w:t>Prof. Dr. Intan Ahmad</w:t>
            </w:r>
            <w:r>
              <w:rPr>
                <w:rFonts w:asciiTheme="majorHAnsi" w:hAnsiTheme="majorHAnsi"/>
                <w:b/>
                <w:color w:val="000000" w:themeColor="text1"/>
                <w:sz w:val="22"/>
                <w:szCs w:val="22"/>
              </w:rPr>
              <w:br/>
            </w:r>
            <w:r>
              <w:rPr>
                <w:rFonts w:asciiTheme="majorHAnsi" w:hAnsiTheme="majorHAnsi"/>
                <w:color w:val="000000" w:themeColor="text1"/>
                <w:sz w:val="22"/>
                <w:szCs w:val="22"/>
                <w:lang w:val="id-ID"/>
              </w:rPr>
              <w:t>Director General of Learning and Student Affairs</w:t>
            </w:r>
            <w:r>
              <w:rPr>
                <w:rFonts w:asciiTheme="majorHAnsi" w:hAnsiTheme="majorHAnsi"/>
                <w:b/>
                <w:color w:val="000000" w:themeColor="text1"/>
                <w:sz w:val="22"/>
                <w:szCs w:val="22"/>
              </w:rPr>
              <w:br/>
            </w:r>
            <w:r>
              <w:rPr>
                <w:rFonts w:asciiTheme="majorHAnsi" w:hAnsiTheme="majorHAnsi"/>
                <w:color w:val="000000" w:themeColor="text1"/>
                <w:sz w:val="22"/>
                <w:szCs w:val="22"/>
                <w:lang w:val="id-ID"/>
              </w:rPr>
              <w:t>Ministry of Research,Technology and Higher Education of the Republic of Indonesia</w:t>
            </w:r>
          </w:p>
          <w:p w:rsidR="00DC6517" w:rsidRPr="00EC742B" w:rsidRDefault="00DC6517"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 xml:space="preserve">The AQAF and Indonesia’s QA system </w:t>
            </w:r>
          </w:p>
          <w:p w:rsidR="00DC6517" w:rsidRPr="00EC742B" w:rsidRDefault="00DC6517"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i/>
                <w:sz w:val="22"/>
                <w:szCs w:val="22"/>
              </w:rPr>
            </w:pPr>
            <w:r w:rsidRPr="00EC742B">
              <w:rPr>
                <w:rFonts w:asciiTheme="majorHAnsi" w:hAnsiTheme="majorHAnsi"/>
                <w:i/>
                <w:sz w:val="22"/>
                <w:szCs w:val="22"/>
              </w:rPr>
              <w:t xml:space="preserve">Introduction of the AQAF, mapping of Indonesia’s QA system against the regional standards – alignment: to-dos, benefits and challenges </w:t>
            </w:r>
          </w:p>
          <w:p w:rsidR="00DC6517" w:rsidRPr="008D05DD" w:rsidRDefault="00DC6517" w:rsidP="008D05DD">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EC742B">
              <w:rPr>
                <w:rFonts w:asciiTheme="majorHAnsi" w:hAnsiTheme="majorHAnsi"/>
                <w:b/>
                <w:sz w:val="22"/>
                <w:szCs w:val="22"/>
              </w:rPr>
              <w:t>Prof. Zita Mohd Fahmi</w:t>
            </w:r>
            <w:r w:rsidR="008D05DD">
              <w:rPr>
                <w:rFonts w:asciiTheme="majorHAnsi" w:hAnsiTheme="majorHAnsi"/>
                <w:sz w:val="22"/>
                <w:szCs w:val="22"/>
              </w:rPr>
              <w:br/>
            </w:r>
            <w:r w:rsidRPr="00EC742B">
              <w:rPr>
                <w:rFonts w:asciiTheme="majorHAnsi" w:eastAsia="PMingLiU" w:hAnsiTheme="majorHAnsi" w:cs="Times New Roman"/>
                <w:bCs/>
                <w:sz w:val="22"/>
                <w:szCs w:val="22"/>
                <w:lang w:eastAsia="zh-TW"/>
              </w:rPr>
              <w:t xml:space="preserve">Senior Expert, </w:t>
            </w:r>
            <w:r w:rsidR="008D05DD">
              <w:rPr>
                <w:rFonts w:asciiTheme="majorHAnsi" w:eastAsia="PMingLiU" w:hAnsiTheme="majorHAnsi" w:cs="Times New Roman"/>
                <w:bCs/>
                <w:sz w:val="22"/>
                <w:szCs w:val="22"/>
                <w:lang w:eastAsia="zh-TW"/>
              </w:rPr>
              <w:t>Malaysian Qualifications Agency</w:t>
            </w:r>
            <w:r w:rsidR="008D05DD">
              <w:rPr>
                <w:rFonts w:asciiTheme="majorHAnsi" w:hAnsiTheme="majorHAnsi"/>
                <w:sz w:val="22"/>
                <w:szCs w:val="22"/>
              </w:rPr>
              <w:br/>
            </w:r>
            <w:r w:rsidRPr="00EC742B">
              <w:rPr>
                <w:rFonts w:asciiTheme="majorHAnsi" w:eastAsia="PMingLiU" w:hAnsiTheme="majorHAnsi" w:cs="Times New Roman"/>
                <w:bCs/>
                <w:sz w:val="22"/>
                <w:szCs w:val="22"/>
                <w:lang w:eastAsia="zh-TW"/>
              </w:rPr>
              <w:t>Secretary, ASEAN Quality Assurance Network</w:t>
            </w:r>
            <w:r w:rsidR="008D05DD">
              <w:rPr>
                <w:rFonts w:asciiTheme="majorHAnsi" w:eastAsia="PMingLiU" w:hAnsiTheme="majorHAnsi" w:cs="Times New Roman"/>
                <w:bCs/>
                <w:sz w:val="22"/>
                <w:szCs w:val="22"/>
                <w:lang w:eastAsia="zh-TW"/>
              </w:rPr>
              <w:br/>
            </w:r>
            <w:r w:rsidRPr="00EC742B">
              <w:rPr>
                <w:rFonts w:asciiTheme="majorHAnsi" w:eastAsia="PMingLiU" w:hAnsiTheme="majorHAnsi" w:cs="Times New Roman"/>
                <w:bCs/>
                <w:sz w:val="22"/>
                <w:szCs w:val="22"/>
                <w:lang w:eastAsia="zh-TW"/>
              </w:rPr>
              <w:t>Chair, SHARE Expert Working Group QA</w:t>
            </w:r>
          </w:p>
          <w:p w:rsidR="00DC6517" w:rsidRPr="008D05DD" w:rsidRDefault="008D05DD" w:rsidP="008D05DD">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Pr>
                <w:rFonts w:asciiTheme="majorHAnsi" w:hAnsiTheme="majorHAnsi"/>
                <w:b/>
                <w:sz w:val="22"/>
                <w:szCs w:val="22"/>
              </w:rPr>
              <w:t>Dr. Chan Basaruddin</w:t>
            </w:r>
            <w:r>
              <w:rPr>
                <w:rFonts w:asciiTheme="majorHAnsi" w:hAnsiTheme="majorHAnsi"/>
                <w:b/>
                <w:sz w:val="22"/>
                <w:szCs w:val="22"/>
              </w:rPr>
              <w:br/>
            </w:r>
            <w:r w:rsidR="00DC6517" w:rsidRPr="00EC742B">
              <w:rPr>
                <w:rFonts w:asciiTheme="majorHAnsi" w:hAnsiTheme="majorHAnsi"/>
                <w:sz w:val="22"/>
                <w:szCs w:val="22"/>
              </w:rPr>
              <w:t>Director</w:t>
            </w:r>
            <w:r w:rsidR="003E2FE7">
              <w:rPr>
                <w:rFonts w:asciiTheme="majorHAnsi" w:hAnsiTheme="majorHAnsi"/>
                <w:sz w:val="22"/>
                <w:szCs w:val="22"/>
              </w:rPr>
              <w:t>,</w:t>
            </w:r>
            <w:r w:rsidR="00DC6517" w:rsidRPr="00EC742B">
              <w:rPr>
                <w:rFonts w:asciiTheme="majorHAnsi" w:hAnsiTheme="majorHAnsi"/>
                <w:sz w:val="22"/>
                <w:szCs w:val="22"/>
              </w:rPr>
              <w:t xml:space="preserve"> Executive Board of the National Accreditation Board for Indonesia Higher Education (BAN-PT)</w:t>
            </w:r>
          </w:p>
          <w:p w:rsidR="00084F0D" w:rsidRPr="00EC742B" w:rsidRDefault="00084F0D"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EC742B">
              <w:rPr>
                <w:rFonts w:asciiTheme="majorHAnsi" w:hAnsiTheme="majorHAnsi"/>
                <w:sz w:val="22"/>
                <w:szCs w:val="22"/>
              </w:rPr>
              <w:t>Q &amp; A</w:t>
            </w:r>
          </w:p>
          <w:p w:rsidR="001A4B25" w:rsidRPr="00EC742B" w:rsidRDefault="00AB2297"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EC742B">
              <w:rPr>
                <w:rFonts w:asciiTheme="majorHAnsi" w:hAnsiTheme="majorHAnsi"/>
                <w:sz w:val="22"/>
                <w:szCs w:val="22"/>
              </w:rPr>
              <w:t xml:space="preserve">Chair: </w:t>
            </w:r>
            <w:r w:rsidR="001A4B25" w:rsidRPr="00EC742B">
              <w:rPr>
                <w:rFonts w:asciiTheme="majorHAnsi" w:hAnsiTheme="majorHAnsi"/>
                <w:b/>
                <w:sz w:val="22"/>
                <w:szCs w:val="22"/>
              </w:rPr>
              <w:t>Michael Hörig</w:t>
            </w:r>
          </w:p>
        </w:tc>
      </w:tr>
      <w:tr w:rsidR="00DC6517" w:rsidRPr="00EC742B" w:rsidTr="00373AE1">
        <w:tc>
          <w:tcPr>
            <w:cnfStyle w:val="001000000000" w:firstRow="0" w:lastRow="0" w:firstColumn="1" w:lastColumn="0" w:oddVBand="0" w:evenVBand="0" w:oddHBand="0" w:evenHBand="0" w:firstRowFirstColumn="0" w:firstRowLastColumn="0" w:lastRowFirstColumn="0" w:lastRowLastColumn="0"/>
            <w:tcW w:w="1478" w:type="dxa"/>
          </w:tcPr>
          <w:p w:rsidR="00DC6517" w:rsidRPr="00A95455" w:rsidRDefault="00B50F59" w:rsidP="00C96638">
            <w:pPr>
              <w:spacing w:before="120" w:after="120"/>
              <w:rPr>
                <w:rFonts w:asciiTheme="majorHAnsi" w:hAnsiTheme="majorHAnsi"/>
                <w:b w:val="0"/>
                <w:sz w:val="22"/>
                <w:szCs w:val="22"/>
              </w:rPr>
            </w:pPr>
            <w:r w:rsidRPr="00EC742B">
              <w:rPr>
                <w:rFonts w:asciiTheme="majorHAnsi" w:hAnsiTheme="majorHAnsi"/>
                <w:sz w:val="22"/>
                <w:szCs w:val="22"/>
              </w:rPr>
              <w:t>15</w:t>
            </w:r>
            <w:r w:rsidR="00DC6517" w:rsidRPr="00EC742B">
              <w:rPr>
                <w:rFonts w:asciiTheme="majorHAnsi" w:hAnsiTheme="majorHAnsi"/>
                <w:sz w:val="22"/>
                <w:szCs w:val="22"/>
              </w:rPr>
              <w:t>:00 – 1</w:t>
            </w:r>
            <w:r w:rsidRPr="00EC742B">
              <w:rPr>
                <w:rFonts w:asciiTheme="majorHAnsi" w:hAnsiTheme="majorHAnsi"/>
                <w:sz w:val="22"/>
                <w:szCs w:val="22"/>
              </w:rPr>
              <w:t>5:3</w:t>
            </w:r>
            <w:r w:rsidR="00DC6517" w:rsidRPr="00EC742B">
              <w:rPr>
                <w:rFonts w:asciiTheme="majorHAnsi" w:hAnsiTheme="majorHAnsi"/>
                <w:sz w:val="22"/>
                <w:szCs w:val="22"/>
              </w:rPr>
              <w:t>0</w:t>
            </w:r>
          </w:p>
        </w:tc>
        <w:tc>
          <w:tcPr>
            <w:tcW w:w="7608" w:type="dxa"/>
          </w:tcPr>
          <w:p w:rsidR="00DC6517" w:rsidRPr="00EC742B" w:rsidRDefault="00DC6517"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Lunch</w:t>
            </w:r>
          </w:p>
        </w:tc>
      </w:tr>
      <w:tr w:rsidR="00433244" w:rsidRPr="00EC742B" w:rsidTr="007B1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dxa"/>
          </w:tcPr>
          <w:p w:rsidR="00433244" w:rsidRPr="00EC742B" w:rsidRDefault="00433244" w:rsidP="00C96638">
            <w:pPr>
              <w:spacing w:before="120" w:after="120"/>
              <w:rPr>
                <w:rFonts w:asciiTheme="majorHAnsi" w:hAnsiTheme="majorHAnsi"/>
                <w:b w:val="0"/>
                <w:sz w:val="22"/>
                <w:szCs w:val="22"/>
              </w:rPr>
            </w:pPr>
            <w:r w:rsidRPr="003E2FE7">
              <w:rPr>
                <w:rFonts w:asciiTheme="majorHAnsi" w:hAnsiTheme="majorHAnsi"/>
                <w:sz w:val="22"/>
                <w:szCs w:val="22"/>
              </w:rPr>
              <w:t>1</w:t>
            </w:r>
            <w:r w:rsidR="00B50F59" w:rsidRPr="003E2FE7">
              <w:rPr>
                <w:rFonts w:asciiTheme="majorHAnsi" w:hAnsiTheme="majorHAnsi"/>
                <w:sz w:val="22"/>
                <w:szCs w:val="22"/>
              </w:rPr>
              <w:t>5</w:t>
            </w:r>
            <w:r w:rsidRPr="003E2FE7">
              <w:rPr>
                <w:rFonts w:asciiTheme="majorHAnsi" w:hAnsiTheme="majorHAnsi"/>
                <w:sz w:val="22"/>
                <w:szCs w:val="22"/>
              </w:rPr>
              <w:t>:</w:t>
            </w:r>
            <w:r w:rsidR="00B50F59" w:rsidRPr="00EC742B">
              <w:rPr>
                <w:rFonts w:asciiTheme="majorHAnsi" w:hAnsiTheme="majorHAnsi"/>
                <w:sz w:val="22"/>
                <w:szCs w:val="22"/>
              </w:rPr>
              <w:t>3</w:t>
            </w:r>
            <w:r w:rsidRPr="00EC742B">
              <w:rPr>
                <w:rFonts w:asciiTheme="majorHAnsi" w:hAnsiTheme="majorHAnsi"/>
                <w:sz w:val="22"/>
                <w:szCs w:val="22"/>
              </w:rPr>
              <w:t>0 – 1</w:t>
            </w:r>
            <w:r w:rsidR="00B50F59" w:rsidRPr="00EC742B">
              <w:rPr>
                <w:rFonts w:asciiTheme="majorHAnsi" w:hAnsiTheme="majorHAnsi"/>
                <w:sz w:val="22"/>
                <w:szCs w:val="22"/>
              </w:rPr>
              <w:t>7</w:t>
            </w:r>
            <w:r w:rsidRPr="00EC742B">
              <w:rPr>
                <w:rFonts w:asciiTheme="majorHAnsi" w:hAnsiTheme="majorHAnsi"/>
                <w:sz w:val="22"/>
                <w:szCs w:val="22"/>
              </w:rPr>
              <w:t>:</w:t>
            </w:r>
            <w:r w:rsidR="008C7ED2" w:rsidRPr="00EC742B">
              <w:rPr>
                <w:rFonts w:asciiTheme="majorHAnsi" w:hAnsiTheme="majorHAnsi"/>
                <w:sz w:val="22"/>
                <w:szCs w:val="22"/>
              </w:rPr>
              <w:t>30</w:t>
            </w:r>
          </w:p>
        </w:tc>
        <w:tc>
          <w:tcPr>
            <w:tcW w:w="7608" w:type="dxa"/>
          </w:tcPr>
          <w:p w:rsidR="00324F64" w:rsidRPr="00EC742B" w:rsidRDefault="00324F64"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 xml:space="preserve">SESSION </w:t>
            </w:r>
            <w:r w:rsidR="0026377A" w:rsidRPr="00EC742B">
              <w:rPr>
                <w:rFonts w:asciiTheme="majorHAnsi" w:hAnsiTheme="majorHAnsi"/>
                <w:b/>
                <w:sz w:val="22"/>
                <w:szCs w:val="22"/>
              </w:rPr>
              <w:t>3</w:t>
            </w:r>
            <w:r w:rsidRPr="00EC742B">
              <w:rPr>
                <w:rFonts w:asciiTheme="majorHAnsi" w:hAnsiTheme="majorHAnsi"/>
                <w:b/>
                <w:sz w:val="22"/>
                <w:szCs w:val="22"/>
              </w:rPr>
              <w:t>: Parallel sessions</w:t>
            </w:r>
          </w:p>
          <w:p w:rsidR="009F52A0" w:rsidRPr="00EC742B" w:rsidRDefault="00324F64" w:rsidP="00C96638">
            <w:pPr>
              <w:pStyle w:val="ListParagraph"/>
              <w:numPr>
                <w:ilvl w:val="0"/>
                <w:numId w:val="2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sidRPr="00EC742B">
              <w:rPr>
                <w:rFonts w:asciiTheme="majorHAnsi" w:hAnsiTheme="majorHAnsi"/>
                <w:b/>
              </w:rPr>
              <w:t>Aligning national and regional standards in Quality Assurance</w:t>
            </w:r>
            <w:r w:rsidR="009F52A0" w:rsidRPr="00EC742B">
              <w:rPr>
                <w:rFonts w:asciiTheme="majorHAnsi" w:hAnsiTheme="majorHAnsi"/>
                <w:b/>
              </w:rPr>
              <w:br/>
            </w:r>
            <w:r w:rsidR="009F52A0" w:rsidRPr="00EC742B">
              <w:rPr>
                <w:rFonts w:asciiTheme="majorHAnsi" w:hAnsiTheme="majorHAnsi"/>
                <w:i/>
              </w:rPr>
              <w:t>with the focus on Best Practices in LO Development and LO Assessment</w:t>
            </w:r>
          </w:p>
          <w:p w:rsidR="00084F0D" w:rsidRPr="00C96638" w:rsidRDefault="00DC6517" w:rsidP="001E1144">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C96638">
              <w:rPr>
                <w:rFonts w:asciiTheme="majorHAnsi" w:hAnsiTheme="majorHAnsi"/>
                <w:sz w:val="22"/>
                <w:szCs w:val="22"/>
              </w:rPr>
              <w:t>Chair:</w:t>
            </w:r>
            <w:r w:rsidR="001E1144">
              <w:rPr>
                <w:rFonts w:asciiTheme="majorHAnsi" w:hAnsiTheme="majorHAnsi"/>
                <w:sz w:val="22"/>
                <w:szCs w:val="22"/>
              </w:rPr>
              <w:t xml:space="preserve"> </w:t>
            </w:r>
            <w:r w:rsidR="001E1144" w:rsidRPr="001E1144">
              <w:rPr>
                <w:rFonts w:asciiTheme="majorHAnsi" w:hAnsiTheme="majorHAnsi"/>
                <w:b/>
                <w:color w:val="FF0000"/>
                <w:sz w:val="22"/>
                <w:szCs w:val="22"/>
              </w:rPr>
              <w:t>(tbc)</w:t>
            </w:r>
          </w:p>
          <w:p w:rsidR="001A4B25" w:rsidRPr="003E2FE7" w:rsidRDefault="003E2CE0"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eastAsia="PMingLiU" w:hAnsiTheme="majorHAnsi" w:cs="Times New Roman"/>
                <w:sz w:val="22"/>
                <w:szCs w:val="22"/>
                <w:lang w:eastAsia="zh-TW"/>
              </w:rPr>
            </w:pPr>
            <w:r w:rsidRPr="00A95455">
              <w:rPr>
                <w:rFonts w:asciiTheme="majorHAnsi" w:eastAsia="PMingLiU" w:hAnsiTheme="majorHAnsi" w:cs="Times New Roman"/>
                <w:b/>
                <w:sz w:val="22"/>
                <w:szCs w:val="22"/>
                <w:lang w:val="id-ID" w:eastAsia="zh-TW"/>
              </w:rPr>
              <w:t xml:space="preserve">Dr. </w:t>
            </w:r>
            <w:r w:rsidR="00084F0D" w:rsidRPr="00A95455">
              <w:rPr>
                <w:rFonts w:asciiTheme="majorHAnsi" w:eastAsia="PMingLiU" w:hAnsiTheme="majorHAnsi" w:cs="Times New Roman"/>
                <w:b/>
                <w:sz w:val="22"/>
                <w:szCs w:val="22"/>
                <w:lang w:eastAsia="zh-TW"/>
              </w:rPr>
              <w:t xml:space="preserve">Illah Sailah, </w:t>
            </w:r>
            <w:r w:rsidR="00084F0D" w:rsidRPr="003E2FE7">
              <w:rPr>
                <w:rFonts w:asciiTheme="majorHAnsi" w:eastAsia="PMingLiU" w:hAnsiTheme="majorHAnsi" w:cs="Times New Roman"/>
                <w:sz w:val="22"/>
                <w:szCs w:val="22"/>
                <w:lang w:eastAsia="zh-TW"/>
              </w:rPr>
              <w:t>Expert ASEM Education Secretariat</w:t>
            </w:r>
          </w:p>
          <w:p w:rsidR="00DC6517" w:rsidRPr="003E2FE7" w:rsidRDefault="00B50F59"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eastAsia="PMingLiU" w:hAnsiTheme="majorHAnsi" w:cs="Times New Roman"/>
                <w:sz w:val="22"/>
                <w:szCs w:val="22"/>
                <w:lang w:eastAsia="zh-TW"/>
              </w:rPr>
            </w:pPr>
            <w:r w:rsidRPr="00EC742B">
              <w:rPr>
                <w:rFonts w:asciiTheme="majorHAnsi" w:eastAsia="PMingLiU" w:hAnsiTheme="majorHAnsi" w:cs="Times New Roman"/>
                <w:b/>
                <w:sz w:val="22"/>
                <w:szCs w:val="22"/>
                <w:lang w:eastAsia="zh-TW"/>
              </w:rPr>
              <w:t>Fiona Crozier</w:t>
            </w:r>
            <w:r w:rsidR="00084F0D" w:rsidRPr="00C96638">
              <w:rPr>
                <w:rFonts w:asciiTheme="majorHAnsi" w:hAnsiTheme="majorHAnsi"/>
                <w:b/>
                <w:sz w:val="22"/>
                <w:szCs w:val="22"/>
              </w:rPr>
              <w:t xml:space="preserve">, </w:t>
            </w:r>
            <w:r w:rsidR="00851830" w:rsidRPr="00A95455">
              <w:rPr>
                <w:rFonts w:asciiTheme="majorHAnsi" w:eastAsia="PMingLiU" w:hAnsiTheme="majorHAnsi" w:cs="Times New Roman"/>
                <w:sz w:val="22"/>
                <w:szCs w:val="22"/>
                <w:lang w:eastAsia="zh-TW"/>
              </w:rPr>
              <w:t xml:space="preserve">Head of International, Quality Assurance Agency, UK </w:t>
            </w:r>
            <w:r w:rsidR="00851830" w:rsidRPr="003E2FE7">
              <w:rPr>
                <w:rFonts w:asciiTheme="majorHAnsi" w:eastAsia="PMingLiU" w:hAnsiTheme="majorHAnsi" w:cs="Times New Roman"/>
                <w:sz w:val="22"/>
                <w:szCs w:val="22"/>
                <w:lang w:eastAsia="zh-TW"/>
              </w:rPr>
              <w:t xml:space="preserve">&amp; </w:t>
            </w:r>
            <w:r w:rsidR="00084F0D" w:rsidRPr="003E2FE7">
              <w:rPr>
                <w:rFonts w:asciiTheme="majorHAnsi" w:eastAsia="PMingLiU" w:hAnsiTheme="majorHAnsi" w:cs="Times New Roman"/>
                <w:sz w:val="22"/>
                <w:szCs w:val="22"/>
                <w:lang w:eastAsia="zh-TW"/>
              </w:rPr>
              <w:t>SHARE QA expert</w:t>
            </w:r>
          </w:p>
          <w:p w:rsidR="001A4B25" w:rsidRPr="00EC742B" w:rsidRDefault="001A4B25" w:rsidP="00C96638">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eastAsia="PMingLiU" w:hAnsiTheme="majorHAnsi" w:cs="Times New Roman"/>
                <w:sz w:val="22"/>
                <w:szCs w:val="22"/>
                <w:lang w:eastAsia="zh-TW"/>
              </w:rPr>
            </w:pPr>
            <w:r w:rsidRPr="00EC742B">
              <w:rPr>
                <w:rFonts w:asciiTheme="majorHAnsi" w:eastAsia="PMingLiU" w:hAnsiTheme="majorHAnsi" w:cs="Times New Roman"/>
                <w:sz w:val="22"/>
                <w:szCs w:val="22"/>
                <w:u w:val="single"/>
                <w:lang w:eastAsia="zh-TW"/>
              </w:rPr>
              <w:t>Input:</w:t>
            </w:r>
            <w:r w:rsidRPr="00EC742B">
              <w:rPr>
                <w:rFonts w:asciiTheme="majorHAnsi" w:eastAsia="PMingLiU" w:hAnsiTheme="majorHAnsi" w:cs="Times New Roman"/>
                <w:sz w:val="22"/>
                <w:szCs w:val="22"/>
                <w:lang w:eastAsia="zh-TW"/>
              </w:rPr>
              <w:t xml:space="preserve"> </w:t>
            </w:r>
            <w:r w:rsidR="00B24C90" w:rsidRPr="00EC742B">
              <w:rPr>
                <w:rFonts w:asciiTheme="majorHAnsi" w:eastAsia="PMingLiU" w:hAnsiTheme="majorHAnsi" w:cs="Times New Roman"/>
                <w:b/>
                <w:sz w:val="22"/>
                <w:szCs w:val="22"/>
                <w:lang w:eastAsia="zh-TW"/>
              </w:rPr>
              <w:t xml:space="preserve">Prof. </w:t>
            </w:r>
            <w:r w:rsidRPr="00EC742B">
              <w:rPr>
                <w:rFonts w:asciiTheme="majorHAnsi" w:eastAsia="PMingLiU" w:hAnsiTheme="majorHAnsi" w:cs="Times New Roman"/>
                <w:b/>
                <w:sz w:val="22"/>
                <w:szCs w:val="22"/>
                <w:lang w:eastAsia="zh-TW"/>
              </w:rPr>
              <w:t>Zita</w:t>
            </w:r>
            <w:r w:rsidR="00B24C90" w:rsidRPr="00EC742B">
              <w:rPr>
                <w:rFonts w:asciiTheme="majorHAnsi" w:eastAsia="PMingLiU" w:hAnsiTheme="majorHAnsi" w:cs="Times New Roman"/>
                <w:b/>
                <w:sz w:val="22"/>
                <w:szCs w:val="22"/>
                <w:lang w:eastAsia="zh-TW"/>
              </w:rPr>
              <w:t xml:space="preserve"> Mohd Fahmi</w:t>
            </w:r>
          </w:p>
          <w:p w:rsidR="006D5321" w:rsidRPr="00C96638" w:rsidRDefault="00324F64" w:rsidP="00C96638">
            <w:pPr>
              <w:pStyle w:val="ListParagraph"/>
              <w:numPr>
                <w:ilvl w:val="0"/>
                <w:numId w:val="2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rPr>
            </w:pPr>
            <w:r w:rsidRPr="00A95455">
              <w:rPr>
                <w:rFonts w:asciiTheme="majorHAnsi" w:hAnsiTheme="majorHAnsi"/>
                <w:b/>
              </w:rPr>
              <w:t>Referencing the IQF to the AQR</w:t>
            </w:r>
            <w:r w:rsidR="009F7170" w:rsidRPr="003E2FE7">
              <w:rPr>
                <w:rFonts w:asciiTheme="majorHAnsi" w:hAnsiTheme="majorHAnsi"/>
                <w:b/>
              </w:rPr>
              <w:t>F</w:t>
            </w:r>
          </w:p>
          <w:p w:rsidR="007E2EE7" w:rsidRPr="00C96638" w:rsidRDefault="00063E33" w:rsidP="001E37CC">
            <w:pPr>
              <w:spacing w:before="120" w:after="120"/>
              <w:ind w:left="82"/>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C96638">
              <w:rPr>
                <w:rFonts w:asciiTheme="majorHAnsi" w:hAnsiTheme="majorHAnsi"/>
                <w:sz w:val="22"/>
                <w:szCs w:val="22"/>
              </w:rPr>
              <w:t>Chair:</w:t>
            </w:r>
            <w:r w:rsidR="001E1144">
              <w:rPr>
                <w:rFonts w:asciiTheme="majorHAnsi" w:hAnsiTheme="majorHAnsi"/>
                <w:sz w:val="22"/>
                <w:szCs w:val="22"/>
              </w:rPr>
              <w:t xml:space="preserve"> </w:t>
            </w:r>
            <w:r w:rsidR="001E1144" w:rsidRPr="001E1144">
              <w:rPr>
                <w:rFonts w:asciiTheme="majorHAnsi" w:hAnsiTheme="majorHAnsi"/>
                <w:b/>
                <w:color w:val="FF0000"/>
                <w:sz w:val="22"/>
                <w:szCs w:val="22"/>
              </w:rPr>
              <w:t>(tbc)</w:t>
            </w:r>
          </w:p>
          <w:p w:rsidR="007E2EE7" w:rsidRPr="00EC742B" w:rsidRDefault="007E2EE7" w:rsidP="001E1144">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C96638">
              <w:rPr>
                <w:rFonts w:asciiTheme="majorHAnsi" w:hAnsiTheme="majorHAnsi"/>
                <w:b/>
                <w:sz w:val="22"/>
                <w:szCs w:val="22"/>
              </w:rPr>
              <w:t>Prof. Megawati Santoso</w:t>
            </w:r>
            <w:r w:rsidRPr="00C96638">
              <w:rPr>
                <w:rFonts w:asciiTheme="majorHAnsi" w:hAnsiTheme="majorHAnsi"/>
                <w:sz w:val="22"/>
                <w:szCs w:val="22"/>
              </w:rPr>
              <w:t>,</w:t>
            </w:r>
            <w:r w:rsidRPr="00A95455">
              <w:rPr>
                <w:rFonts w:asciiTheme="majorHAnsi" w:eastAsia="PMingLiU" w:hAnsiTheme="majorHAnsi" w:cs="Times New Roman"/>
                <w:sz w:val="22"/>
                <w:szCs w:val="22"/>
                <w:lang w:eastAsia="zh-TW"/>
              </w:rPr>
              <w:t xml:space="preserve"> Assistant Professor. Faculty of Math</w:t>
            </w:r>
            <w:r w:rsidR="008C7ED2" w:rsidRPr="00A95455">
              <w:rPr>
                <w:rFonts w:asciiTheme="majorHAnsi" w:eastAsia="PMingLiU" w:hAnsiTheme="majorHAnsi" w:cs="Times New Roman"/>
                <w:sz w:val="22"/>
                <w:szCs w:val="22"/>
                <w:lang w:eastAsia="zh-TW"/>
              </w:rPr>
              <w:t>e</w:t>
            </w:r>
            <w:r w:rsidRPr="003E2FE7">
              <w:rPr>
                <w:rFonts w:asciiTheme="majorHAnsi" w:eastAsia="PMingLiU" w:hAnsiTheme="majorHAnsi" w:cs="Times New Roman"/>
                <w:sz w:val="22"/>
                <w:szCs w:val="22"/>
                <w:lang w:eastAsia="zh-TW"/>
              </w:rPr>
              <w:t>matics and Natural Sciences Institut Teknologi Bandung and Expert</w:t>
            </w:r>
            <w:r w:rsidRPr="003E2FE7">
              <w:rPr>
                <w:rFonts w:asciiTheme="majorHAnsi" w:hAnsiTheme="majorHAnsi"/>
                <w:sz w:val="22"/>
                <w:szCs w:val="22"/>
              </w:rPr>
              <w:t xml:space="preserve"> Indonesian Qualifications Framework</w:t>
            </w:r>
          </w:p>
          <w:p w:rsidR="007E2EE7" w:rsidRPr="00C96638" w:rsidRDefault="007E2EE7" w:rsidP="001E1144">
            <w:pPr>
              <w:spacing w:before="120" w:after="120"/>
              <w:ind w:left="7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C96638">
              <w:rPr>
                <w:rFonts w:asciiTheme="majorHAnsi" w:hAnsiTheme="majorHAnsi"/>
                <w:b/>
                <w:sz w:val="22"/>
                <w:szCs w:val="22"/>
              </w:rPr>
              <w:t>Andrea Bateman</w:t>
            </w:r>
            <w:r w:rsidRPr="00C96638">
              <w:rPr>
                <w:rFonts w:asciiTheme="majorHAnsi" w:hAnsiTheme="majorHAnsi"/>
                <w:sz w:val="22"/>
                <w:szCs w:val="22"/>
              </w:rPr>
              <w:t xml:space="preserve">, SHARE </w:t>
            </w:r>
            <w:r w:rsidR="00EC742B">
              <w:rPr>
                <w:rFonts w:asciiTheme="majorHAnsi" w:hAnsiTheme="majorHAnsi"/>
                <w:sz w:val="22"/>
                <w:szCs w:val="22"/>
              </w:rPr>
              <w:t xml:space="preserve">QF </w:t>
            </w:r>
            <w:r w:rsidRPr="00C96638">
              <w:rPr>
                <w:rFonts w:asciiTheme="majorHAnsi" w:hAnsiTheme="majorHAnsi"/>
                <w:sz w:val="22"/>
                <w:szCs w:val="22"/>
              </w:rPr>
              <w:t>Expert</w:t>
            </w:r>
          </w:p>
        </w:tc>
      </w:tr>
      <w:tr w:rsidR="002E6161" w:rsidRPr="00EC742B" w:rsidTr="007B1EB0">
        <w:tc>
          <w:tcPr>
            <w:cnfStyle w:val="001000000000" w:firstRow="0" w:lastRow="0" w:firstColumn="1" w:lastColumn="0" w:oddVBand="0" w:evenVBand="0" w:oddHBand="0" w:evenHBand="0" w:firstRowFirstColumn="0" w:firstRowLastColumn="0" w:lastRowFirstColumn="0" w:lastRowLastColumn="0"/>
            <w:tcW w:w="1478" w:type="dxa"/>
            <w:shd w:val="clear" w:color="auto" w:fill="F2F2F2" w:themeFill="background1" w:themeFillShade="F2"/>
          </w:tcPr>
          <w:p w:rsidR="002E6161" w:rsidRPr="00C96638" w:rsidRDefault="002E6161" w:rsidP="00C96638">
            <w:pPr>
              <w:spacing w:before="120" w:after="120"/>
              <w:rPr>
                <w:rFonts w:asciiTheme="majorHAnsi" w:hAnsiTheme="majorHAnsi"/>
                <w:sz w:val="22"/>
                <w:szCs w:val="22"/>
              </w:rPr>
            </w:pPr>
            <w:r w:rsidRPr="00EC742B">
              <w:rPr>
                <w:rFonts w:asciiTheme="majorHAnsi" w:hAnsiTheme="majorHAnsi"/>
                <w:sz w:val="22"/>
                <w:szCs w:val="22"/>
              </w:rPr>
              <w:t>17:00 – 17:30</w:t>
            </w:r>
          </w:p>
        </w:tc>
        <w:tc>
          <w:tcPr>
            <w:tcW w:w="7608" w:type="dxa"/>
            <w:shd w:val="clear" w:color="auto" w:fill="F2F2F2" w:themeFill="background1" w:themeFillShade="F2"/>
          </w:tcPr>
          <w:p w:rsidR="002E6161" w:rsidRDefault="002E6161"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3E2FE7">
              <w:rPr>
                <w:rFonts w:asciiTheme="majorHAnsi" w:hAnsiTheme="majorHAnsi"/>
                <w:b/>
                <w:sz w:val="22"/>
                <w:szCs w:val="22"/>
              </w:rPr>
              <w:t xml:space="preserve">Presentation of Results </w:t>
            </w:r>
            <w:r w:rsidR="008D05DD">
              <w:rPr>
                <w:rFonts w:asciiTheme="majorHAnsi" w:hAnsiTheme="majorHAnsi"/>
                <w:b/>
                <w:sz w:val="22"/>
                <w:szCs w:val="22"/>
              </w:rPr>
              <w:t>of Working Groups by the Chairs</w:t>
            </w:r>
          </w:p>
          <w:p w:rsidR="00674497" w:rsidRPr="00EC742B" w:rsidRDefault="00674497"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p>
        </w:tc>
      </w:tr>
      <w:tr w:rsidR="002E6161" w:rsidRPr="00EC742B" w:rsidTr="007B1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dxa"/>
            <w:shd w:val="clear" w:color="auto" w:fill="FFFFFF" w:themeFill="background1"/>
          </w:tcPr>
          <w:p w:rsidR="002E6161" w:rsidRPr="00C96638" w:rsidRDefault="002E6161" w:rsidP="00C96638">
            <w:pPr>
              <w:spacing w:before="120" w:after="120"/>
              <w:rPr>
                <w:rFonts w:asciiTheme="majorHAnsi" w:hAnsiTheme="majorHAnsi"/>
                <w:sz w:val="22"/>
                <w:szCs w:val="22"/>
              </w:rPr>
            </w:pPr>
            <w:r w:rsidRPr="00EC742B">
              <w:rPr>
                <w:rFonts w:asciiTheme="majorHAnsi" w:hAnsiTheme="majorHAnsi"/>
                <w:sz w:val="22"/>
                <w:szCs w:val="22"/>
              </w:rPr>
              <w:t>17:30</w:t>
            </w:r>
          </w:p>
        </w:tc>
        <w:tc>
          <w:tcPr>
            <w:tcW w:w="7608" w:type="dxa"/>
            <w:shd w:val="clear" w:color="auto" w:fill="FFFFFF" w:themeFill="background1"/>
          </w:tcPr>
          <w:p w:rsidR="00674497" w:rsidRDefault="002E6161"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3E2FE7">
              <w:rPr>
                <w:rFonts w:asciiTheme="majorHAnsi" w:hAnsiTheme="majorHAnsi"/>
                <w:b/>
                <w:sz w:val="22"/>
                <w:szCs w:val="22"/>
              </w:rPr>
              <w:t>End of Day 1</w:t>
            </w:r>
          </w:p>
          <w:p w:rsidR="00674497" w:rsidRPr="00674497" w:rsidRDefault="00674497"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p>
        </w:tc>
      </w:tr>
      <w:tr w:rsidR="00674497" w:rsidRPr="00EC742B" w:rsidTr="00373AE1">
        <w:tc>
          <w:tcPr>
            <w:cnfStyle w:val="001000000000" w:firstRow="0" w:lastRow="0" w:firstColumn="1" w:lastColumn="0" w:oddVBand="0" w:evenVBand="0" w:oddHBand="0" w:evenHBand="0" w:firstRowFirstColumn="0" w:firstRowLastColumn="0" w:lastRowFirstColumn="0" w:lastRowLastColumn="0"/>
            <w:tcW w:w="1478" w:type="dxa"/>
          </w:tcPr>
          <w:p w:rsidR="00674497" w:rsidRPr="00EC742B" w:rsidRDefault="00674497" w:rsidP="00C96638">
            <w:pPr>
              <w:spacing w:before="120" w:after="120"/>
              <w:rPr>
                <w:rFonts w:asciiTheme="majorHAnsi" w:hAnsiTheme="majorHAnsi"/>
                <w:sz w:val="22"/>
                <w:szCs w:val="22"/>
              </w:rPr>
            </w:pPr>
            <w:r>
              <w:rPr>
                <w:rFonts w:asciiTheme="majorHAnsi" w:hAnsiTheme="majorHAnsi"/>
                <w:sz w:val="22"/>
                <w:szCs w:val="22"/>
              </w:rPr>
              <w:t>19:00</w:t>
            </w:r>
          </w:p>
        </w:tc>
        <w:tc>
          <w:tcPr>
            <w:tcW w:w="7608" w:type="dxa"/>
          </w:tcPr>
          <w:p w:rsidR="00674497" w:rsidRDefault="00674497"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Pr>
                <w:rFonts w:asciiTheme="majorHAnsi" w:hAnsiTheme="majorHAnsi"/>
                <w:b/>
                <w:sz w:val="22"/>
                <w:szCs w:val="22"/>
              </w:rPr>
              <w:t>Dinner</w:t>
            </w:r>
          </w:p>
          <w:p w:rsidR="00674497" w:rsidRDefault="00674497"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r>
              <w:rPr>
                <w:rFonts w:asciiTheme="majorHAnsi" w:hAnsiTheme="majorHAnsi"/>
                <w:sz w:val="22"/>
                <w:szCs w:val="22"/>
              </w:rPr>
              <w:t>Upon invitation of Kemristekdikti</w:t>
            </w:r>
          </w:p>
          <w:p w:rsidR="00674497" w:rsidRPr="003E2FE7" w:rsidRDefault="00674497"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p>
        </w:tc>
      </w:tr>
    </w:tbl>
    <w:p w:rsidR="008D05DD" w:rsidRDefault="008D05DD">
      <w:r>
        <w:rPr>
          <w:b/>
          <w:bCs/>
        </w:rPr>
        <w:br w:type="page"/>
      </w:r>
    </w:p>
    <w:tbl>
      <w:tblPr>
        <w:tblStyle w:val="PlainTable41"/>
        <w:tblW w:w="9175" w:type="dxa"/>
        <w:tblLook w:val="04A0" w:firstRow="1" w:lastRow="0" w:firstColumn="1" w:lastColumn="0" w:noHBand="0" w:noVBand="1"/>
      </w:tblPr>
      <w:tblGrid>
        <w:gridCol w:w="1543"/>
        <w:gridCol w:w="7632"/>
      </w:tblGrid>
      <w:tr w:rsidR="00A02879" w:rsidRPr="00EC742B" w:rsidTr="00373A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tcPr>
          <w:p w:rsidR="00A02879" w:rsidRPr="00A95455" w:rsidRDefault="001A4B25" w:rsidP="00C96638">
            <w:pPr>
              <w:spacing w:before="120" w:after="120"/>
              <w:rPr>
                <w:rFonts w:asciiTheme="majorHAnsi" w:hAnsiTheme="majorHAnsi"/>
                <w:b w:val="0"/>
                <w:sz w:val="22"/>
                <w:szCs w:val="22"/>
              </w:rPr>
            </w:pPr>
            <w:r w:rsidRPr="00C96638">
              <w:rPr>
                <w:rFonts w:asciiTheme="majorHAnsi" w:hAnsiTheme="majorHAnsi"/>
              </w:rPr>
              <w:br w:type="page"/>
            </w:r>
          </w:p>
        </w:tc>
        <w:tc>
          <w:tcPr>
            <w:tcW w:w="7632" w:type="dxa"/>
          </w:tcPr>
          <w:p w:rsidR="00A02879" w:rsidRPr="003E2FE7" w:rsidRDefault="001A4B25" w:rsidP="00C96638">
            <w:pPr>
              <w:spacing w:before="120" w:after="120"/>
              <w:cnfStyle w:val="100000000000" w:firstRow="1" w:lastRow="0" w:firstColumn="0" w:lastColumn="0" w:oddVBand="0" w:evenVBand="0" w:oddHBand="0" w:evenHBand="0" w:firstRowFirstColumn="0" w:firstRowLastColumn="0" w:lastRowFirstColumn="0" w:lastRowLastColumn="0"/>
              <w:rPr>
                <w:rFonts w:asciiTheme="majorHAnsi" w:hAnsiTheme="majorHAnsi"/>
                <w:b w:val="0"/>
                <w:i/>
                <w:sz w:val="22"/>
                <w:szCs w:val="22"/>
              </w:rPr>
            </w:pPr>
            <w:r w:rsidRPr="00A95455">
              <w:rPr>
                <w:rFonts w:asciiTheme="majorHAnsi" w:hAnsiTheme="majorHAnsi"/>
                <w:sz w:val="22"/>
                <w:szCs w:val="22"/>
              </w:rPr>
              <w:t xml:space="preserve">Tuesday, </w:t>
            </w:r>
            <w:r w:rsidR="00433244" w:rsidRPr="003E2FE7">
              <w:rPr>
                <w:rFonts w:asciiTheme="majorHAnsi" w:hAnsiTheme="majorHAnsi"/>
                <w:sz w:val="22"/>
                <w:szCs w:val="22"/>
              </w:rPr>
              <w:t>7</w:t>
            </w:r>
            <w:r w:rsidR="00A02879" w:rsidRPr="003E2FE7">
              <w:rPr>
                <w:rFonts w:asciiTheme="majorHAnsi" w:hAnsiTheme="majorHAnsi"/>
                <w:sz w:val="22"/>
                <w:szCs w:val="22"/>
              </w:rPr>
              <w:t xml:space="preserve"> February 2017</w:t>
            </w:r>
          </w:p>
        </w:tc>
      </w:tr>
      <w:tr w:rsidR="00B50F59" w:rsidRPr="00EC742B" w:rsidTr="00373A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tcPr>
          <w:p w:rsidR="008C7ED2" w:rsidRPr="003E2FE7" w:rsidRDefault="002E6161" w:rsidP="00C96638">
            <w:pPr>
              <w:spacing w:before="120" w:after="120"/>
              <w:rPr>
                <w:rFonts w:asciiTheme="majorHAnsi" w:hAnsiTheme="majorHAnsi"/>
                <w:sz w:val="22"/>
                <w:szCs w:val="22"/>
              </w:rPr>
            </w:pPr>
            <w:r w:rsidRPr="003E2FE7">
              <w:rPr>
                <w:rFonts w:asciiTheme="majorHAnsi" w:hAnsiTheme="majorHAnsi"/>
                <w:sz w:val="22"/>
                <w:szCs w:val="22"/>
              </w:rPr>
              <w:t xml:space="preserve">9:00 </w:t>
            </w:r>
            <w:r w:rsidR="00A95455">
              <w:rPr>
                <w:rFonts w:asciiTheme="majorHAnsi" w:hAnsiTheme="majorHAnsi"/>
                <w:sz w:val="22"/>
                <w:szCs w:val="22"/>
              </w:rPr>
              <w:t>–</w:t>
            </w:r>
            <w:r w:rsidRPr="003E2FE7">
              <w:rPr>
                <w:rFonts w:asciiTheme="majorHAnsi" w:hAnsiTheme="majorHAnsi"/>
                <w:sz w:val="22"/>
                <w:szCs w:val="22"/>
              </w:rPr>
              <w:t xml:space="preserve"> 10:30</w:t>
            </w:r>
          </w:p>
        </w:tc>
        <w:tc>
          <w:tcPr>
            <w:tcW w:w="7632" w:type="dxa"/>
          </w:tcPr>
          <w:p w:rsidR="00B50F59" w:rsidRPr="00EC742B" w:rsidRDefault="002E6161"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EC742B">
              <w:rPr>
                <w:rFonts w:asciiTheme="majorHAnsi" w:hAnsiTheme="majorHAnsi"/>
                <w:b/>
                <w:sz w:val="22"/>
                <w:szCs w:val="22"/>
              </w:rPr>
              <w:t>SESSION 4</w:t>
            </w:r>
            <w:r w:rsidR="001E4723" w:rsidRPr="00EC742B">
              <w:rPr>
                <w:rFonts w:asciiTheme="majorHAnsi" w:hAnsiTheme="majorHAnsi"/>
                <w:b/>
                <w:sz w:val="22"/>
                <w:szCs w:val="22"/>
              </w:rPr>
              <w:t xml:space="preserve">: </w:t>
            </w:r>
            <w:r w:rsidR="008C7ED2" w:rsidRPr="00EC742B">
              <w:rPr>
                <w:rFonts w:asciiTheme="majorHAnsi" w:hAnsiTheme="majorHAnsi"/>
                <w:b/>
                <w:sz w:val="22"/>
                <w:szCs w:val="22"/>
              </w:rPr>
              <w:t xml:space="preserve">Panel discussion on </w:t>
            </w:r>
            <w:r w:rsidR="00B50F59" w:rsidRPr="00EC742B">
              <w:rPr>
                <w:rFonts w:asciiTheme="majorHAnsi" w:hAnsiTheme="majorHAnsi"/>
                <w:b/>
                <w:sz w:val="22"/>
                <w:szCs w:val="22"/>
              </w:rPr>
              <w:t>The Impact of Qualification</w:t>
            </w:r>
            <w:r w:rsidR="008C7ED2" w:rsidRPr="00EC742B">
              <w:rPr>
                <w:rFonts w:asciiTheme="majorHAnsi" w:hAnsiTheme="majorHAnsi"/>
                <w:b/>
                <w:sz w:val="22"/>
                <w:szCs w:val="22"/>
              </w:rPr>
              <w:t>s</w:t>
            </w:r>
            <w:r w:rsidR="00B50F59" w:rsidRPr="00EC742B">
              <w:rPr>
                <w:rFonts w:asciiTheme="majorHAnsi" w:hAnsiTheme="majorHAnsi"/>
                <w:b/>
                <w:sz w:val="22"/>
                <w:szCs w:val="22"/>
              </w:rPr>
              <w:t xml:space="preserve"> Frameworks on the QA system and vice versa</w:t>
            </w:r>
          </w:p>
          <w:p w:rsidR="00B50F59" w:rsidRPr="00EC742B" w:rsidRDefault="00FA6F86"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s="Arial"/>
              </w:rPr>
            </w:pPr>
            <w:r>
              <w:rPr>
                <w:rFonts w:asciiTheme="majorHAnsi" w:hAnsiTheme="majorHAnsi"/>
                <w:b/>
                <w:color w:val="000000"/>
              </w:rPr>
              <w:t>Ir. Dwiwahj</w:t>
            </w:r>
            <w:r w:rsidR="00DA62F9" w:rsidRPr="00EC742B">
              <w:rPr>
                <w:rFonts w:asciiTheme="majorHAnsi" w:hAnsiTheme="majorHAnsi"/>
                <w:b/>
                <w:color w:val="000000"/>
              </w:rPr>
              <w:t>u Sasongko</w:t>
            </w:r>
            <w:r w:rsidR="00DA62F9" w:rsidRPr="00EC742B">
              <w:rPr>
                <w:rFonts w:asciiTheme="majorHAnsi" w:hAnsiTheme="majorHAnsi"/>
                <w:b/>
                <w:bCs/>
              </w:rPr>
              <w:t>, Ph.D.</w:t>
            </w:r>
            <w:r w:rsidR="008D05DD">
              <w:rPr>
                <w:rFonts w:asciiTheme="majorHAnsi" w:hAnsiTheme="majorHAnsi"/>
                <w:b/>
                <w:bCs/>
              </w:rPr>
              <w:br/>
            </w:r>
            <w:r w:rsidR="00B12517">
              <w:rPr>
                <w:rFonts w:asciiTheme="majorHAnsi" w:hAnsiTheme="majorHAnsi"/>
                <w:bCs/>
              </w:rPr>
              <w:t xml:space="preserve">Chair of Accreditation </w:t>
            </w:r>
            <w:r w:rsidR="00B50F59" w:rsidRPr="00EC742B">
              <w:rPr>
                <w:rFonts w:asciiTheme="majorHAnsi" w:hAnsiTheme="majorHAnsi"/>
                <w:bCs/>
              </w:rPr>
              <w:t xml:space="preserve">Council </w:t>
            </w:r>
            <w:r w:rsidR="00B12517">
              <w:rPr>
                <w:rFonts w:asciiTheme="majorHAnsi" w:hAnsiTheme="majorHAnsi"/>
                <w:bCs/>
              </w:rPr>
              <w:br/>
              <w:t>National Agency for Higher Education Indonesia</w:t>
            </w:r>
            <w:r w:rsidR="00B12517">
              <w:rPr>
                <w:rFonts w:asciiTheme="majorHAnsi" w:hAnsiTheme="majorHAnsi"/>
                <w:bCs/>
              </w:rPr>
              <w:br/>
            </w:r>
            <w:r w:rsidR="00B50F59" w:rsidRPr="00EC742B">
              <w:rPr>
                <w:rFonts w:asciiTheme="majorHAnsi" w:hAnsiTheme="majorHAnsi"/>
                <w:bCs/>
              </w:rPr>
              <w:t>Member of the SHARE Expert Working Group QF</w:t>
            </w:r>
          </w:p>
          <w:p w:rsidR="009F52A0" w:rsidRPr="00EC742B" w:rsidRDefault="009F52A0"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rPr>
            </w:pPr>
            <w:r w:rsidRPr="00EC742B">
              <w:rPr>
                <w:rFonts w:asciiTheme="majorHAnsi" w:hAnsiTheme="majorHAnsi"/>
                <w:b/>
                <w:color w:val="000000" w:themeColor="text1"/>
                <w:lang w:val="id-ID"/>
              </w:rPr>
              <w:t>N.N.</w:t>
            </w:r>
            <w:r w:rsidR="008D05DD">
              <w:rPr>
                <w:rFonts w:asciiTheme="majorHAnsi" w:hAnsiTheme="majorHAnsi"/>
                <w:color w:val="000000" w:themeColor="text1"/>
                <w:lang w:val="id-ID"/>
              </w:rPr>
              <w:br/>
            </w:r>
            <w:r w:rsidRPr="00EC742B">
              <w:rPr>
                <w:rFonts w:asciiTheme="majorHAnsi" w:hAnsiTheme="majorHAnsi"/>
                <w:color w:val="000000" w:themeColor="text1"/>
              </w:rPr>
              <w:t>Institute of Indonesia Chartered Accountants</w:t>
            </w:r>
          </w:p>
          <w:p w:rsidR="009F52A0" w:rsidRPr="00EC742B" w:rsidRDefault="009F52A0"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rPr>
            </w:pPr>
            <w:r w:rsidRPr="00EC742B">
              <w:rPr>
                <w:rFonts w:asciiTheme="majorHAnsi" w:hAnsiTheme="majorHAnsi"/>
                <w:b/>
                <w:color w:val="000000" w:themeColor="text1"/>
              </w:rPr>
              <w:t>Ir. Faizal Safa</w:t>
            </w:r>
            <w:r w:rsidR="000C36A6">
              <w:rPr>
                <w:rFonts w:asciiTheme="majorHAnsi" w:hAnsiTheme="majorHAnsi"/>
                <w:b/>
                <w:color w:val="000000" w:themeColor="text1"/>
              </w:rPr>
              <w:t xml:space="preserve"> </w:t>
            </w:r>
            <w:r w:rsidR="000C36A6" w:rsidRPr="008C2D64">
              <w:rPr>
                <w:rFonts w:asciiTheme="majorHAnsi" w:hAnsiTheme="majorHAnsi"/>
                <w:b/>
                <w:color w:val="FF0000"/>
              </w:rPr>
              <w:t>(tbc)</w:t>
            </w:r>
            <w:r w:rsidRPr="008C2D64">
              <w:rPr>
                <w:rFonts w:asciiTheme="majorHAnsi" w:hAnsiTheme="majorHAnsi"/>
                <w:b/>
                <w:color w:val="FF0000"/>
              </w:rPr>
              <w:t xml:space="preserve">, </w:t>
            </w:r>
            <w:r w:rsidRPr="00EC742B">
              <w:rPr>
                <w:rFonts w:asciiTheme="majorHAnsi" w:hAnsiTheme="majorHAnsi"/>
                <w:b/>
                <w:color w:val="000000" w:themeColor="text1"/>
              </w:rPr>
              <w:t>MSc. IPM</w:t>
            </w:r>
            <w:r w:rsidR="008D05DD">
              <w:rPr>
                <w:rFonts w:asciiTheme="majorHAnsi" w:hAnsiTheme="majorHAnsi"/>
                <w:color w:val="000000" w:themeColor="text1"/>
              </w:rPr>
              <w:t xml:space="preserve"> </w:t>
            </w:r>
            <w:r w:rsidR="008D05DD">
              <w:rPr>
                <w:rFonts w:asciiTheme="majorHAnsi" w:hAnsiTheme="majorHAnsi"/>
                <w:color w:val="000000" w:themeColor="text1"/>
              </w:rPr>
              <w:br/>
            </w:r>
            <w:r w:rsidRPr="00EC742B">
              <w:rPr>
                <w:rFonts w:asciiTheme="majorHAnsi" w:hAnsiTheme="majorHAnsi"/>
                <w:color w:val="000000" w:themeColor="text1"/>
              </w:rPr>
              <w:t>The Institution of Engineers Indonesia</w:t>
            </w:r>
          </w:p>
          <w:p w:rsidR="009F52A0" w:rsidRPr="00EC742B" w:rsidRDefault="00FA6F86"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rPr>
            </w:pPr>
            <w:r>
              <w:rPr>
                <w:rFonts w:asciiTheme="majorHAnsi" w:hAnsiTheme="majorHAnsi"/>
                <w:b/>
                <w:color w:val="000000" w:themeColor="text1"/>
              </w:rPr>
              <w:t>N.N.</w:t>
            </w:r>
            <w:r w:rsidR="00793188">
              <w:rPr>
                <w:rFonts w:asciiTheme="majorHAnsi" w:hAnsiTheme="majorHAnsi"/>
                <w:color w:val="000000" w:themeColor="text1"/>
              </w:rPr>
              <w:t xml:space="preserve"> </w:t>
            </w:r>
            <w:r w:rsidR="000C36A6">
              <w:rPr>
                <w:rFonts w:asciiTheme="majorHAnsi" w:hAnsiTheme="majorHAnsi"/>
                <w:color w:val="000000" w:themeColor="text1"/>
              </w:rPr>
              <w:t>(Mawapres Nasional 2016)</w:t>
            </w:r>
            <w:r w:rsidR="008D05DD">
              <w:rPr>
                <w:rFonts w:asciiTheme="majorHAnsi" w:hAnsiTheme="majorHAnsi"/>
                <w:color w:val="000000" w:themeColor="text1"/>
                <w:lang w:val="id-ID"/>
              </w:rPr>
              <w:br/>
            </w:r>
            <w:r w:rsidR="009F52A0" w:rsidRPr="00EC742B">
              <w:rPr>
                <w:rFonts w:asciiTheme="majorHAnsi" w:hAnsiTheme="majorHAnsi"/>
                <w:color w:val="000000" w:themeColor="text1"/>
              </w:rPr>
              <w:t>Student Representative</w:t>
            </w:r>
            <w:r w:rsidR="003E2FE7">
              <w:rPr>
                <w:rFonts w:asciiTheme="majorHAnsi" w:hAnsiTheme="majorHAnsi"/>
                <w:color w:val="000000" w:themeColor="text1"/>
              </w:rPr>
              <w:t>,</w:t>
            </w:r>
            <w:r w:rsidR="009F52A0" w:rsidRPr="00EC742B">
              <w:rPr>
                <w:rFonts w:asciiTheme="majorHAnsi" w:hAnsiTheme="majorHAnsi"/>
                <w:color w:val="000000" w:themeColor="text1"/>
              </w:rPr>
              <w:t xml:space="preserve"> Universitas Indonesia</w:t>
            </w:r>
          </w:p>
          <w:p w:rsidR="00B50F59" w:rsidRPr="00EC742B" w:rsidRDefault="008D05DD"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rPr>
            </w:pPr>
            <w:r>
              <w:rPr>
                <w:rFonts w:asciiTheme="majorHAnsi" w:hAnsiTheme="majorHAnsi"/>
                <w:b/>
                <w:color w:val="000000" w:themeColor="text1"/>
              </w:rPr>
              <w:t>Fiona Crozier</w:t>
            </w:r>
            <w:r>
              <w:rPr>
                <w:rFonts w:asciiTheme="majorHAnsi" w:hAnsiTheme="majorHAnsi"/>
                <w:b/>
                <w:color w:val="000000" w:themeColor="text1"/>
              </w:rPr>
              <w:br/>
            </w:r>
            <w:r w:rsidR="008E5611" w:rsidRPr="00EC742B">
              <w:rPr>
                <w:rFonts w:asciiTheme="majorHAnsi" w:hAnsiTheme="majorHAnsi"/>
                <w:color w:val="000000" w:themeColor="text1"/>
              </w:rPr>
              <w:t>Head of International</w:t>
            </w:r>
            <w:r w:rsidR="008E5611" w:rsidRPr="00EC742B">
              <w:rPr>
                <w:rFonts w:asciiTheme="majorHAnsi" w:hAnsiTheme="majorHAnsi"/>
              </w:rPr>
              <w:t>, Quality Assurance Agency, UK</w:t>
            </w:r>
          </w:p>
          <w:p w:rsidR="001A4B25" w:rsidRPr="00EC742B" w:rsidRDefault="00B24C90"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rPr>
            </w:pPr>
            <w:r w:rsidRPr="00EC742B">
              <w:rPr>
                <w:rFonts w:asciiTheme="majorHAnsi" w:hAnsiTheme="majorHAnsi"/>
                <w:b/>
                <w:color w:val="000000" w:themeColor="text1"/>
              </w:rPr>
              <w:t xml:space="preserve">Prof. Dr. Maria </w:t>
            </w:r>
            <w:r w:rsidR="001A4B25" w:rsidRPr="00EC742B">
              <w:rPr>
                <w:rFonts w:asciiTheme="majorHAnsi" w:hAnsiTheme="majorHAnsi"/>
                <w:b/>
                <w:color w:val="000000" w:themeColor="text1"/>
              </w:rPr>
              <w:t xml:space="preserve">Cynthia </w:t>
            </w:r>
            <w:r w:rsidRPr="00EC742B">
              <w:rPr>
                <w:rFonts w:asciiTheme="majorHAnsi" w:hAnsiTheme="majorHAnsi"/>
                <w:b/>
                <w:color w:val="000000" w:themeColor="text1"/>
              </w:rPr>
              <w:t xml:space="preserve">Rose Bautista </w:t>
            </w:r>
            <w:r w:rsidR="001A4B25" w:rsidRPr="00EC742B">
              <w:rPr>
                <w:rFonts w:asciiTheme="majorHAnsi" w:hAnsiTheme="majorHAnsi"/>
                <w:color w:val="000000" w:themeColor="text1"/>
              </w:rPr>
              <w:t xml:space="preserve">or </w:t>
            </w:r>
            <w:r w:rsidRPr="00EC742B">
              <w:rPr>
                <w:rFonts w:asciiTheme="majorHAnsi" w:hAnsiTheme="majorHAnsi"/>
                <w:b/>
                <w:color w:val="000000" w:themeColor="text1"/>
              </w:rPr>
              <w:t xml:space="preserve">Prof. </w:t>
            </w:r>
            <w:r w:rsidR="001A4B25" w:rsidRPr="00EC742B">
              <w:rPr>
                <w:rFonts w:asciiTheme="majorHAnsi" w:hAnsiTheme="majorHAnsi"/>
                <w:b/>
                <w:color w:val="000000" w:themeColor="text1"/>
              </w:rPr>
              <w:t>Zita</w:t>
            </w:r>
            <w:r w:rsidRPr="00EC742B">
              <w:rPr>
                <w:rFonts w:asciiTheme="majorHAnsi" w:hAnsiTheme="majorHAnsi"/>
                <w:b/>
                <w:color w:val="000000" w:themeColor="text1"/>
              </w:rPr>
              <w:t xml:space="preserve"> Mohd Fahmi</w:t>
            </w:r>
          </w:p>
          <w:p w:rsidR="008525FF" w:rsidRPr="00EC742B" w:rsidRDefault="008525FF"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sz w:val="22"/>
                <w:szCs w:val="22"/>
              </w:rPr>
              <w:t>Chair:</w:t>
            </w:r>
            <w:r w:rsidRPr="00EC742B">
              <w:rPr>
                <w:rFonts w:asciiTheme="majorHAnsi" w:hAnsiTheme="majorHAnsi"/>
                <w:b/>
                <w:sz w:val="22"/>
                <w:szCs w:val="22"/>
              </w:rPr>
              <w:t xml:space="preserve"> </w:t>
            </w:r>
            <w:r w:rsidR="008C7ED2" w:rsidRPr="00EC742B">
              <w:rPr>
                <w:rFonts w:asciiTheme="majorHAnsi" w:hAnsiTheme="majorHAnsi"/>
                <w:b/>
                <w:sz w:val="22"/>
                <w:szCs w:val="22"/>
              </w:rPr>
              <w:t>Hanne Smidt</w:t>
            </w:r>
            <w:r w:rsidR="002E6161" w:rsidRPr="00EC742B">
              <w:rPr>
                <w:rFonts w:asciiTheme="majorHAnsi" w:hAnsiTheme="majorHAnsi"/>
                <w:b/>
                <w:sz w:val="22"/>
                <w:szCs w:val="22"/>
                <w:lang w:val="id-ID"/>
              </w:rPr>
              <w:t>, European University Association</w:t>
            </w:r>
          </w:p>
        </w:tc>
      </w:tr>
      <w:tr w:rsidR="00B50F59" w:rsidRPr="00EC742B" w:rsidTr="00373AE1">
        <w:tc>
          <w:tcPr>
            <w:cnfStyle w:val="001000000000" w:firstRow="0" w:lastRow="0" w:firstColumn="1" w:lastColumn="0" w:oddVBand="0" w:evenVBand="0" w:oddHBand="0" w:evenHBand="0" w:firstRowFirstColumn="0" w:firstRowLastColumn="0" w:lastRowFirstColumn="0" w:lastRowLastColumn="0"/>
            <w:tcW w:w="1543" w:type="dxa"/>
          </w:tcPr>
          <w:p w:rsidR="00B50F59" w:rsidRPr="00EC742B" w:rsidRDefault="00B50F59" w:rsidP="00C96638">
            <w:pPr>
              <w:spacing w:before="120" w:after="120"/>
              <w:rPr>
                <w:rFonts w:asciiTheme="majorHAnsi" w:hAnsiTheme="majorHAnsi"/>
                <w:sz w:val="22"/>
                <w:szCs w:val="22"/>
              </w:rPr>
            </w:pPr>
            <w:r w:rsidRPr="00A95455">
              <w:rPr>
                <w:rFonts w:asciiTheme="majorHAnsi" w:hAnsiTheme="majorHAnsi"/>
                <w:sz w:val="22"/>
                <w:szCs w:val="22"/>
              </w:rPr>
              <w:t>10:</w:t>
            </w:r>
            <w:r w:rsidR="002E6161" w:rsidRPr="00A95455">
              <w:rPr>
                <w:rFonts w:asciiTheme="majorHAnsi" w:hAnsiTheme="majorHAnsi"/>
                <w:sz w:val="22"/>
                <w:szCs w:val="22"/>
              </w:rPr>
              <w:t>30</w:t>
            </w:r>
            <w:r w:rsidRPr="003E2FE7">
              <w:rPr>
                <w:rFonts w:asciiTheme="majorHAnsi" w:hAnsiTheme="majorHAnsi"/>
                <w:sz w:val="22"/>
                <w:szCs w:val="22"/>
              </w:rPr>
              <w:t xml:space="preserve"> </w:t>
            </w:r>
            <w:r w:rsidR="00A95455">
              <w:rPr>
                <w:rFonts w:asciiTheme="majorHAnsi" w:hAnsiTheme="majorHAnsi"/>
                <w:sz w:val="22"/>
                <w:szCs w:val="22"/>
              </w:rPr>
              <w:t>–</w:t>
            </w:r>
            <w:r w:rsidRPr="003E2FE7">
              <w:rPr>
                <w:rFonts w:asciiTheme="majorHAnsi" w:hAnsiTheme="majorHAnsi"/>
                <w:sz w:val="22"/>
                <w:szCs w:val="22"/>
              </w:rPr>
              <w:t xml:space="preserve"> 11:</w:t>
            </w:r>
            <w:r w:rsidR="002E6161" w:rsidRPr="003E2FE7">
              <w:rPr>
                <w:rFonts w:asciiTheme="majorHAnsi" w:hAnsiTheme="majorHAnsi"/>
                <w:sz w:val="22"/>
                <w:szCs w:val="22"/>
              </w:rPr>
              <w:t>00</w:t>
            </w:r>
          </w:p>
        </w:tc>
        <w:tc>
          <w:tcPr>
            <w:tcW w:w="7632" w:type="dxa"/>
          </w:tcPr>
          <w:p w:rsidR="00B50F59" w:rsidRPr="00EC742B"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Coffee Break</w:t>
            </w:r>
          </w:p>
        </w:tc>
      </w:tr>
      <w:tr w:rsidR="00B50F59" w:rsidRPr="00EC742B" w:rsidTr="00373A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tcPr>
          <w:p w:rsidR="00B50F59" w:rsidRPr="003E2FE7" w:rsidRDefault="00B50F59" w:rsidP="00C96638">
            <w:pPr>
              <w:spacing w:before="120" w:after="120"/>
              <w:rPr>
                <w:rFonts w:asciiTheme="majorHAnsi" w:hAnsiTheme="majorHAnsi"/>
                <w:sz w:val="22"/>
                <w:szCs w:val="22"/>
              </w:rPr>
            </w:pPr>
            <w:r w:rsidRPr="00A95455">
              <w:rPr>
                <w:rFonts w:asciiTheme="majorHAnsi" w:hAnsiTheme="majorHAnsi"/>
                <w:sz w:val="22"/>
                <w:szCs w:val="22"/>
              </w:rPr>
              <w:t>11:</w:t>
            </w:r>
            <w:r w:rsidR="002E6161" w:rsidRPr="00A95455">
              <w:rPr>
                <w:rFonts w:asciiTheme="majorHAnsi" w:hAnsiTheme="majorHAnsi"/>
                <w:sz w:val="22"/>
                <w:szCs w:val="22"/>
              </w:rPr>
              <w:t>00</w:t>
            </w:r>
            <w:r w:rsidRPr="003E2FE7">
              <w:rPr>
                <w:rFonts w:asciiTheme="majorHAnsi" w:hAnsiTheme="majorHAnsi"/>
                <w:sz w:val="22"/>
                <w:szCs w:val="22"/>
              </w:rPr>
              <w:t xml:space="preserve"> – 12:</w:t>
            </w:r>
            <w:r w:rsidR="002E6161" w:rsidRPr="003E2FE7">
              <w:rPr>
                <w:rFonts w:asciiTheme="majorHAnsi" w:hAnsiTheme="majorHAnsi"/>
                <w:sz w:val="22"/>
                <w:szCs w:val="22"/>
              </w:rPr>
              <w:t>00</w:t>
            </w:r>
          </w:p>
        </w:tc>
        <w:tc>
          <w:tcPr>
            <w:tcW w:w="7632" w:type="dxa"/>
          </w:tcPr>
          <w:p w:rsidR="00B50F59" w:rsidRPr="00EC742B" w:rsidRDefault="005E1E14"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 xml:space="preserve">SESSION </w:t>
            </w:r>
            <w:r w:rsidR="00A95455">
              <w:rPr>
                <w:rFonts w:asciiTheme="majorHAnsi" w:hAnsiTheme="majorHAnsi"/>
                <w:b/>
                <w:sz w:val="22"/>
                <w:szCs w:val="22"/>
              </w:rPr>
              <w:t>5</w:t>
            </w:r>
            <w:r w:rsidR="00B50F59" w:rsidRPr="003E2FE7">
              <w:rPr>
                <w:rFonts w:asciiTheme="majorHAnsi" w:hAnsiTheme="majorHAnsi"/>
                <w:b/>
                <w:sz w:val="22"/>
                <w:szCs w:val="22"/>
              </w:rPr>
              <w:t xml:space="preserve">: </w:t>
            </w:r>
            <w:r w:rsidR="002E6161" w:rsidRPr="003E2FE7">
              <w:rPr>
                <w:rFonts w:asciiTheme="majorHAnsi" w:hAnsiTheme="majorHAnsi"/>
                <w:b/>
                <w:sz w:val="22"/>
                <w:szCs w:val="22"/>
                <w:lang w:val="id-ID"/>
              </w:rPr>
              <w:t>I</w:t>
            </w:r>
            <w:r w:rsidRPr="003E2FE7">
              <w:rPr>
                <w:rFonts w:asciiTheme="majorHAnsi" w:hAnsiTheme="majorHAnsi"/>
                <w:b/>
                <w:sz w:val="22"/>
                <w:szCs w:val="22"/>
              </w:rPr>
              <w:t>Q</w:t>
            </w:r>
            <w:r w:rsidR="002E6161" w:rsidRPr="00EC742B">
              <w:rPr>
                <w:rFonts w:asciiTheme="majorHAnsi" w:hAnsiTheme="majorHAnsi"/>
                <w:b/>
                <w:sz w:val="22"/>
                <w:szCs w:val="22"/>
                <w:lang w:val="id-ID"/>
              </w:rPr>
              <w:t>F</w:t>
            </w:r>
            <w:r w:rsidRPr="00EC742B">
              <w:rPr>
                <w:rFonts w:asciiTheme="majorHAnsi" w:hAnsiTheme="majorHAnsi"/>
                <w:b/>
                <w:sz w:val="22"/>
                <w:szCs w:val="22"/>
              </w:rPr>
              <w:t xml:space="preserve"> </w:t>
            </w:r>
            <w:r w:rsidR="00B50F59" w:rsidRPr="00EC742B">
              <w:rPr>
                <w:rFonts w:asciiTheme="majorHAnsi" w:hAnsiTheme="majorHAnsi"/>
                <w:b/>
                <w:sz w:val="22"/>
                <w:szCs w:val="22"/>
              </w:rPr>
              <w:t>from a User’s Perspective</w:t>
            </w:r>
            <w:r w:rsidR="001A4B25" w:rsidRPr="00EC742B">
              <w:rPr>
                <w:rFonts w:asciiTheme="majorHAnsi" w:hAnsiTheme="majorHAnsi"/>
                <w:b/>
                <w:sz w:val="22"/>
                <w:szCs w:val="22"/>
              </w:rPr>
              <w:t xml:space="preserve"> </w:t>
            </w:r>
            <w:r w:rsidRPr="00EC742B">
              <w:rPr>
                <w:rFonts w:asciiTheme="majorHAnsi" w:hAnsiTheme="majorHAnsi"/>
                <w:b/>
                <w:sz w:val="22"/>
                <w:szCs w:val="22"/>
              </w:rPr>
              <w:t>-</w:t>
            </w:r>
            <w:r w:rsidR="00B50F59" w:rsidRPr="00EC742B">
              <w:rPr>
                <w:rFonts w:asciiTheme="majorHAnsi" w:hAnsiTheme="majorHAnsi"/>
                <w:b/>
                <w:sz w:val="22"/>
                <w:szCs w:val="22"/>
              </w:rPr>
              <w:t xml:space="preserve"> Fostering University-Business Linkages: What does Industry need?</w:t>
            </w:r>
          </w:p>
          <w:p w:rsidR="00B50F59" w:rsidRPr="00EC742B" w:rsidRDefault="00B50F59"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i/>
                <w:sz w:val="22"/>
                <w:szCs w:val="22"/>
              </w:rPr>
            </w:pPr>
            <w:r w:rsidRPr="00EC742B">
              <w:rPr>
                <w:rFonts w:asciiTheme="majorHAnsi" w:hAnsiTheme="majorHAnsi"/>
                <w:i/>
                <w:sz w:val="22"/>
                <w:szCs w:val="22"/>
              </w:rPr>
              <w:t>Industry representatives to address their expectations regarding HE and cooperation academic and economic sector</w:t>
            </w:r>
          </w:p>
          <w:p w:rsidR="008525FF" w:rsidRPr="00EC742B" w:rsidRDefault="00B50F59"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sz w:val="22"/>
                <w:szCs w:val="22"/>
              </w:rPr>
            </w:pPr>
            <w:r w:rsidRPr="00EC742B">
              <w:rPr>
                <w:rFonts w:asciiTheme="majorHAnsi" w:hAnsiTheme="majorHAnsi"/>
                <w:sz w:val="22"/>
                <w:szCs w:val="22"/>
              </w:rPr>
              <w:t xml:space="preserve">Roundtable </w:t>
            </w:r>
            <w:r w:rsidRPr="00EC742B">
              <w:rPr>
                <w:rFonts w:asciiTheme="majorHAnsi" w:hAnsiTheme="majorHAnsi"/>
                <w:color w:val="000000" w:themeColor="text1"/>
                <w:sz w:val="22"/>
                <w:szCs w:val="22"/>
              </w:rPr>
              <w:t>with Industry Representatives</w:t>
            </w:r>
          </w:p>
          <w:p w:rsidR="008D05DD" w:rsidRPr="008D05DD" w:rsidRDefault="002E6161" w:rsidP="00C96638">
            <w:pPr>
              <w:pStyle w:val="ListParagraph"/>
              <w:numPr>
                <w:ilvl w:val="0"/>
                <w:numId w:val="25"/>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rPr>
            </w:pPr>
            <w:r w:rsidRPr="00EC742B">
              <w:rPr>
                <w:rFonts w:asciiTheme="majorHAnsi" w:hAnsiTheme="majorHAnsi"/>
                <w:b/>
                <w:color w:val="000000" w:themeColor="text1"/>
              </w:rPr>
              <w:t>Emirsyah Satar</w:t>
            </w:r>
            <w:r w:rsidR="008D05DD">
              <w:rPr>
                <w:rFonts w:asciiTheme="majorHAnsi" w:hAnsiTheme="majorHAnsi"/>
                <w:color w:val="000000" w:themeColor="text1"/>
              </w:rPr>
              <w:br/>
            </w:r>
            <w:r w:rsidRPr="00EC742B">
              <w:rPr>
                <w:rFonts w:asciiTheme="majorHAnsi" w:hAnsiTheme="majorHAnsi"/>
                <w:color w:val="000000" w:themeColor="text1"/>
              </w:rPr>
              <w:t>CEO of mataharimall.com (ex-CEO of Garuda Indonesia Airlines)</w:t>
            </w:r>
          </w:p>
          <w:p w:rsidR="008D05DD" w:rsidRPr="008D05DD" w:rsidRDefault="008D05DD" w:rsidP="00C96638">
            <w:pPr>
              <w:pStyle w:val="ListParagraph"/>
              <w:numPr>
                <w:ilvl w:val="0"/>
                <w:numId w:val="25"/>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rPr>
            </w:pPr>
            <w:r>
              <w:rPr>
                <w:rFonts w:asciiTheme="majorHAnsi" w:hAnsiTheme="majorHAnsi"/>
                <w:b/>
                <w:color w:val="000000" w:themeColor="text1"/>
                <w:lang w:val="id-ID"/>
              </w:rPr>
              <w:t>N.N.</w:t>
            </w:r>
            <w:r>
              <w:rPr>
                <w:rFonts w:asciiTheme="majorHAnsi" w:hAnsiTheme="majorHAnsi"/>
                <w:b/>
                <w:color w:val="000000" w:themeColor="text1"/>
                <w:lang w:val="id-ID"/>
              </w:rPr>
              <w:br/>
            </w:r>
            <w:r w:rsidR="002E6161" w:rsidRPr="00EC742B">
              <w:rPr>
                <w:rFonts w:asciiTheme="majorHAnsi" w:hAnsiTheme="majorHAnsi"/>
                <w:color w:val="000000" w:themeColor="text1"/>
              </w:rPr>
              <w:t>Tourism and Food</w:t>
            </w:r>
          </w:p>
          <w:p w:rsidR="002E6161" w:rsidRPr="008D05DD" w:rsidRDefault="008D05DD" w:rsidP="008D05DD">
            <w:pPr>
              <w:pStyle w:val="ListParagraph"/>
              <w:numPr>
                <w:ilvl w:val="0"/>
                <w:numId w:val="25"/>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000000" w:themeColor="text1"/>
              </w:rPr>
            </w:pPr>
            <w:r w:rsidRPr="008D05DD">
              <w:rPr>
                <w:rFonts w:asciiTheme="majorHAnsi" w:hAnsiTheme="majorHAnsi"/>
                <w:b/>
                <w:color w:val="000000" w:themeColor="text1"/>
                <w:lang w:val="id-ID"/>
              </w:rPr>
              <w:t>Tony Silalahi</w:t>
            </w:r>
            <w:r>
              <w:rPr>
                <w:rFonts w:asciiTheme="majorHAnsi" w:hAnsiTheme="majorHAnsi"/>
                <w:color w:val="000000" w:themeColor="text1"/>
                <w:lang w:val="id-ID"/>
              </w:rPr>
              <w:br/>
            </w:r>
            <w:r w:rsidR="005C2342">
              <w:rPr>
                <w:rFonts w:asciiTheme="majorHAnsi" w:hAnsiTheme="majorHAnsi"/>
                <w:color w:val="000000" w:themeColor="text1"/>
              </w:rPr>
              <w:t>Director of P</w:t>
            </w:r>
            <w:r w:rsidR="002E6161" w:rsidRPr="008D05DD">
              <w:rPr>
                <w:rFonts w:asciiTheme="majorHAnsi" w:hAnsiTheme="majorHAnsi"/>
                <w:color w:val="000000" w:themeColor="text1"/>
              </w:rPr>
              <w:t>PT Astra International</w:t>
            </w:r>
          </w:p>
          <w:p w:rsidR="00B50F59" w:rsidRPr="00EC742B" w:rsidRDefault="008525FF"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sz w:val="22"/>
                <w:szCs w:val="22"/>
              </w:rPr>
              <w:t>Chair:</w:t>
            </w:r>
            <w:r w:rsidRPr="00EC742B">
              <w:rPr>
                <w:rFonts w:asciiTheme="majorHAnsi" w:hAnsiTheme="majorHAnsi"/>
                <w:b/>
                <w:sz w:val="22"/>
                <w:szCs w:val="22"/>
              </w:rPr>
              <w:t xml:space="preserve"> Andrea Bateman</w:t>
            </w:r>
          </w:p>
        </w:tc>
      </w:tr>
      <w:tr w:rsidR="00B50F59" w:rsidRPr="00EC742B" w:rsidTr="00373AE1">
        <w:tc>
          <w:tcPr>
            <w:cnfStyle w:val="001000000000" w:firstRow="0" w:lastRow="0" w:firstColumn="1" w:lastColumn="0" w:oddVBand="0" w:evenVBand="0" w:oddHBand="0" w:evenHBand="0" w:firstRowFirstColumn="0" w:firstRowLastColumn="0" w:lastRowFirstColumn="0" w:lastRowLastColumn="0"/>
            <w:tcW w:w="1543" w:type="dxa"/>
          </w:tcPr>
          <w:p w:rsidR="00B50F59" w:rsidRPr="00EC742B" w:rsidRDefault="00B50F59" w:rsidP="00C96638">
            <w:pPr>
              <w:spacing w:before="120" w:after="120"/>
              <w:rPr>
                <w:rFonts w:asciiTheme="majorHAnsi" w:hAnsiTheme="majorHAnsi"/>
                <w:sz w:val="22"/>
                <w:szCs w:val="22"/>
              </w:rPr>
            </w:pPr>
            <w:r w:rsidRPr="00A95455">
              <w:rPr>
                <w:rFonts w:asciiTheme="majorHAnsi" w:hAnsiTheme="majorHAnsi"/>
                <w:sz w:val="22"/>
                <w:szCs w:val="22"/>
              </w:rPr>
              <w:t>12:</w:t>
            </w:r>
            <w:r w:rsidR="005E1E14" w:rsidRPr="00A95455">
              <w:rPr>
                <w:rFonts w:asciiTheme="majorHAnsi" w:hAnsiTheme="majorHAnsi"/>
                <w:sz w:val="22"/>
                <w:szCs w:val="22"/>
              </w:rPr>
              <w:t>30</w:t>
            </w:r>
            <w:r w:rsidRPr="003E2FE7">
              <w:rPr>
                <w:rFonts w:asciiTheme="majorHAnsi" w:hAnsiTheme="majorHAnsi"/>
                <w:sz w:val="22"/>
                <w:szCs w:val="22"/>
              </w:rPr>
              <w:t xml:space="preserve"> – 13:</w:t>
            </w:r>
            <w:r w:rsidR="005E1E14" w:rsidRPr="003E2FE7">
              <w:rPr>
                <w:rFonts w:asciiTheme="majorHAnsi" w:hAnsiTheme="majorHAnsi"/>
                <w:sz w:val="22"/>
                <w:szCs w:val="22"/>
              </w:rPr>
              <w:t>30</w:t>
            </w:r>
            <w:r w:rsidRPr="003E2FE7">
              <w:rPr>
                <w:rFonts w:asciiTheme="majorHAnsi" w:hAnsiTheme="majorHAnsi"/>
                <w:sz w:val="22"/>
                <w:szCs w:val="22"/>
              </w:rPr>
              <w:t xml:space="preserve"> </w:t>
            </w:r>
          </w:p>
        </w:tc>
        <w:tc>
          <w:tcPr>
            <w:tcW w:w="7632" w:type="dxa"/>
          </w:tcPr>
          <w:p w:rsidR="00B50F59" w:rsidRPr="00EC742B"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Lunch</w:t>
            </w:r>
          </w:p>
        </w:tc>
      </w:tr>
      <w:tr w:rsidR="00B50F59" w:rsidRPr="00EC742B" w:rsidTr="007B1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tcPr>
          <w:p w:rsidR="00B50F59" w:rsidRPr="00EC742B" w:rsidRDefault="00B50F59" w:rsidP="00C96638">
            <w:pPr>
              <w:spacing w:before="120" w:after="120"/>
              <w:rPr>
                <w:rFonts w:asciiTheme="majorHAnsi" w:hAnsiTheme="majorHAnsi"/>
                <w:b w:val="0"/>
                <w:sz w:val="22"/>
                <w:szCs w:val="22"/>
              </w:rPr>
            </w:pPr>
            <w:r w:rsidRPr="003E2FE7">
              <w:rPr>
                <w:rFonts w:asciiTheme="majorHAnsi" w:hAnsiTheme="majorHAnsi"/>
                <w:sz w:val="22"/>
                <w:szCs w:val="22"/>
              </w:rPr>
              <w:t>13:</w:t>
            </w:r>
            <w:r w:rsidR="005E1E14" w:rsidRPr="003E2FE7">
              <w:rPr>
                <w:rFonts w:asciiTheme="majorHAnsi" w:hAnsiTheme="majorHAnsi"/>
                <w:sz w:val="22"/>
                <w:szCs w:val="22"/>
              </w:rPr>
              <w:t>30 – 14:30</w:t>
            </w:r>
          </w:p>
        </w:tc>
        <w:tc>
          <w:tcPr>
            <w:tcW w:w="7632" w:type="dxa"/>
          </w:tcPr>
          <w:p w:rsidR="00B50F59" w:rsidRPr="00EC742B" w:rsidRDefault="00B50F59"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 xml:space="preserve">SESSION </w:t>
            </w:r>
            <w:r w:rsidR="002E6161" w:rsidRPr="00EC742B">
              <w:rPr>
                <w:rFonts w:asciiTheme="majorHAnsi" w:hAnsiTheme="majorHAnsi"/>
                <w:b/>
                <w:sz w:val="22"/>
                <w:szCs w:val="22"/>
              </w:rPr>
              <w:t>6</w:t>
            </w:r>
            <w:r w:rsidRPr="00EC742B">
              <w:rPr>
                <w:rFonts w:asciiTheme="majorHAnsi" w:hAnsiTheme="majorHAnsi"/>
                <w:b/>
                <w:sz w:val="22"/>
                <w:szCs w:val="22"/>
              </w:rPr>
              <w:t xml:space="preserve">: </w:t>
            </w:r>
            <w:r w:rsidR="002E6161" w:rsidRPr="00EC742B">
              <w:rPr>
                <w:rFonts w:asciiTheme="majorHAnsi" w:hAnsiTheme="majorHAnsi"/>
                <w:b/>
                <w:sz w:val="22"/>
                <w:szCs w:val="22"/>
                <w:lang w:val="id-ID"/>
              </w:rPr>
              <w:t>The IQF</w:t>
            </w:r>
            <w:r w:rsidR="005E1E14" w:rsidRPr="00EC742B">
              <w:rPr>
                <w:rFonts w:asciiTheme="majorHAnsi" w:hAnsiTheme="majorHAnsi"/>
                <w:b/>
                <w:sz w:val="22"/>
                <w:szCs w:val="22"/>
              </w:rPr>
              <w:t xml:space="preserve"> from a User’s Perspective </w:t>
            </w:r>
            <w:r w:rsidR="001E4723" w:rsidRPr="00EC742B">
              <w:rPr>
                <w:rFonts w:asciiTheme="majorHAnsi" w:hAnsiTheme="majorHAnsi"/>
                <w:b/>
                <w:sz w:val="22"/>
                <w:szCs w:val="22"/>
              </w:rPr>
              <w:t>II</w:t>
            </w:r>
            <w:r w:rsidR="005E1E14" w:rsidRPr="00EC742B">
              <w:rPr>
                <w:rFonts w:asciiTheme="majorHAnsi" w:hAnsiTheme="majorHAnsi"/>
                <w:b/>
                <w:sz w:val="22"/>
                <w:szCs w:val="22"/>
              </w:rPr>
              <w:t xml:space="preserve"> – (Potential) Impact on curriculum design in Higher Education</w:t>
            </w:r>
          </w:p>
          <w:p w:rsidR="005E1E14" w:rsidRPr="00EC742B" w:rsidRDefault="005E1E14"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sidRPr="00EC742B">
              <w:rPr>
                <w:rFonts w:asciiTheme="majorHAnsi" w:hAnsiTheme="majorHAnsi"/>
                <w:b/>
              </w:rPr>
              <w:t xml:space="preserve">Hanne Smidt, </w:t>
            </w:r>
            <w:r w:rsidRPr="00EC742B">
              <w:rPr>
                <w:rFonts w:asciiTheme="majorHAnsi" w:hAnsiTheme="majorHAnsi"/>
              </w:rPr>
              <w:t>t</w:t>
            </w:r>
            <w:r w:rsidR="004275C6">
              <w:rPr>
                <w:rFonts w:asciiTheme="majorHAnsi" w:hAnsiTheme="majorHAnsi"/>
              </w:rPr>
              <w:t>he reform of Master curricula at</w:t>
            </w:r>
            <w:r w:rsidRPr="00EC742B">
              <w:rPr>
                <w:rFonts w:asciiTheme="majorHAnsi" w:hAnsiTheme="majorHAnsi"/>
              </w:rPr>
              <w:t xml:space="preserve"> Lund University, Sweden</w:t>
            </w:r>
          </w:p>
          <w:p w:rsidR="00B50F59" w:rsidRPr="004275C6" w:rsidRDefault="004275C6"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Pr>
                <w:rFonts w:asciiTheme="majorHAnsi" w:hAnsiTheme="majorHAnsi"/>
                <w:b/>
                <w:lang w:val="id-ID"/>
              </w:rPr>
              <w:t xml:space="preserve">Hanna Bachtiar </w:t>
            </w:r>
            <w:r w:rsidRPr="004275C6">
              <w:rPr>
                <w:rFonts w:asciiTheme="majorHAnsi" w:hAnsiTheme="majorHAnsi"/>
                <w:b/>
                <w:lang w:val="id-ID"/>
              </w:rPr>
              <w:t>Iskandar</w:t>
            </w:r>
            <w:r w:rsidR="00FA6F86" w:rsidRPr="00FA6F86">
              <w:rPr>
                <w:rFonts w:asciiTheme="majorHAnsi" w:hAnsiTheme="majorHAnsi"/>
                <w:b/>
                <w:lang w:val="en-US"/>
              </w:rPr>
              <w:t xml:space="preserve"> </w:t>
            </w:r>
            <w:r w:rsidR="00FA6F86" w:rsidRPr="00704FE1">
              <w:rPr>
                <w:rFonts w:asciiTheme="majorHAnsi" w:hAnsiTheme="majorHAnsi"/>
                <w:b/>
                <w:color w:val="FF0000"/>
                <w:lang w:val="en-US"/>
              </w:rPr>
              <w:t>(tbc)</w:t>
            </w:r>
            <w:r>
              <w:rPr>
                <w:rFonts w:asciiTheme="majorHAnsi" w:hAnsiTheme="majorHAnsi"/>
                <w:lang w:val="id-ID"/>
              </w:rPr>
              <w:t>, Universitas Indonesia</w:t>
            </w:r>
          </w:p>
          <w:p w:rsidR="004275C6" w:rsidRPr="004275C6" w:rsidRDefault="004275C6"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Pr>
                <w:rFonts w:asciiTheme="majorHAnsi" w:hAnsiTheme="majorHAnsi"/>
                <w:b/>
                <w:lang w:val="id-ID"/>
              </w:rPr>
              <w:t>Indra Wijaya Kusuma</w:t>
            </w:r>
            <w:r w:rsidR="00FA6F86">
              <w:rPr>
                <w:rFonts w:asciiTheme="majorHAnsi" w:hAnsiTheme="majorHAnsi"/>
                <w:b/>
                <w:lang w:val="de-DE"/>
              </w:rPr>
              <w:t xml:space="preserve"> </w:t>
            </w:r>
            <w:r w:rsidR="00FA6F86" w:rsidRPr="008C2D64">
              <w:rPr>
                <w:rFonts w:asciiTheme="majorHAnsi" w:hAnsiTheme="majorHAnsi"/>
                <w:b/>
                <w:color w:val="FF0000"/>
                <w:lang w:val="de-DE"/>
              </w:rPr>
              <w:t>(tbc)</w:t>
            </w:r>
            <w:r w:rsidRPr="008C2D64">
              <w:rPr>
                <w:rFonts w:asciiTheme="majorHAnsi" w:hAnsiTheme="majorHAnsi"/>
                <w:color w:val="FF0000"/>
                <w:lang w:val="id-ID"/>
              </w:rPr>
              <w:t xml:space="preserve">, </w:t>
            </w:r>
            <w:r>
              <w:rPr>
                <w:rFonts w:asciiTheme="majorHAnsi" w:hAnsiTheme="majorHAnsi"/>
                <w:lang w:val="id-ID"/>
              </w:rPr>
              <w:t>Universitas Gadjah Mada</w:t>
            </w:r>
          </w:p>
          <w:p w:rsidR="004275C6" w:rsidRPr="00FA6F86" w:rsidRDefault="004275C6"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b/>
                <w:lang w:val="de-DE"/>
              </w:rPr>
            </w:pPr>
            <w:r>
              <w:rPr>
                <w:rFonts w:asciiTheme="majorHAnsi" w:hAnsiTheme="majorHAnsi"/>
                <w:b/>
                <w:lang w:val="id-ID"/>
              </w:rPr>
              <w:t>Pepen Arifin</w:t>
            </w:r>
            <w:r w:rsidR="00FA6F86">
              <w:rPr>
                <w:rFonts w:asciiTheme="majorHAnsi" w:hAnsiTheme="majorHAnsi"/>
                <w:b/>
                <w:lang w:val="de-DE"/>
              </w:rPr>
              <w:t xml:space="preserve"> </w:t>
            </w:r>
            <w:r w:rsidR="00FA6F86" w:rsidRPr="008C2D64">
              <w:rPr>
                <w:rFonts w:asciiTheme="majorHAnsi" w:hAnsiTheme="majorHAnsi"/>
                <w:b/>
                <w:color w:val="FF0000"/>
                <w:lang w:val="de-DE"/>
              </w:rPr>
              <w:t>(tbc)</w:t>
            </w:r>
            <w:r w:rsidRPr="008C2D64">
              <w:rPr>
                <w:rFonts w:asciiTheme="majorHAnsi" w:hAnsiTheme="majorHAnsi"/>
                <w:b/>
                <w:color w:val="FF0000"/>
                <w:lang w:val="id-ID"/>
              </w:rPr>
              <w:t>,</w:t>
            </w:r>
            <w:r w:rsidRPr="008C2D64">
              <w:rPr>
                <w:rFonts w:asciiTheme="majorHAnsi" w:hAnsiTheme="majorHAnsi"/>
                <w:color w:val="FF0000"/>
                <w:lang w:val="id-ID"/>
              </w:rPr>
              <w:t xml:space="preserve"> </w:t>
            </w:r>
            <w:r>
              <w:rPr>
                <w:rFonts w:asciiTheme="majorHAnsi" w:hAnsiTheme="majorHAnsi"/>
                <w:lang w:val="id-ID"/>
              </w:rPr>
              <w:t>Institut Teknologi Bandung</w:t>
            </w:r>
          </w:p>
          <w:p w:rsidR="004275C6" w:rsidRPr="00EC742B" w:rsidRDefault="004275C6" w:rsidP="00C96638">
            <w:pPr>
              <w:pStyle w:val="ListParagraph"/>
              <w:numPr>
                <w:ilvl w:val="0"/>
                <w:numId w:val="14"/>
              </w:numPr>
              <w:spacing w:before="120" w:after="12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Pr>
                <w:rFonts w:asciiTheme="majorHAnsi" w:hAnsiTheme="majorHAnsi"/>
                <w:b/>
                <w:lang w:val="id-ID"/>
              </w:rPr>
              <w:t>Iman H. Kartowisastro</w:t>
            </w:r>
            <w:r w:rsidR="00FA6F86">
              <w:rPr>
                <w:rFonts w:asciiTheme="majorHAnsi" w:hAnsiTheme="majorHAnsi"/>
                <w:b/>
                <w:lang w:val="de-DE"/>
              </w:rPr>
              <w:t xml:space="preserve"> </w:t>
            </w:r>
            <w:r w:rsidR="00FA6F86" w:rsidRPr="001E1144">
              <w:rPr>
                <w:rFonts w:asciiTheme="majorHAnsi" w:hAnsiTheme="majorHAnsi"/>
                <w:b/>
                <w:color w:val="FF0000"/>
                <w:lang w:val="de-DE"/>
              </w:rPr>
              <w:t>(tbc)</w:t>
            </w:r>
            <w:r w:rsidRPr="008C2D64">
              <w:rPr>
                <w:rFonts w:asciiTheme="majorHAnsi" w:hAnsiTheme="majorHAnsi"/>
                <w:color w:val="FF0000"/>
                <w:lang w:val="id-ID"/>
              </w:rPr>
              <w:t xml:space="preserve">, </w:t>
            </w:r>
            <w:r>
              <w:rPr>
                <w:rFonts w:asciiTheme="majorHAnsi" w:hAnsiTheme="majorHAnsi"/>
                <w:lang w:val="id-ID"/>
              </w:rPr>
              <w:t>Universitas Bina Nusantara</w:t>
            </w:r>
          </w:p>
          <w:p w:rsidR="008525FF" w:rsidRPr="00EC742B" w:rsidRDefault="008525FF"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sz w:val="22"/>
                <w:szCs w:val="22"/>
              </w:rPr>
              <w:t>Chair:</w:t>
            </w:r>
            <w:r w:rsidRPr="00EC742B">
              <w:rPr>
                <w:rFonts w:asciiTheme="majorHAnsi" w:hAnsiTheme="majorHAnsi"/>
                <w:b/>
                <w:sz w:val="22"/>
                <w:szCs w:val="22"/>
              </w:rPr>
              <w:t xml:space="preserve"> Andrea Bateman</w:t>
            </w:r>
          </w:p>
        </w:tc>
      </w:tr>
      <w:tr w:rsidR="00B50F59" w:rsidRPr="00EC742B" w:rsidTr="007B1EB0">
        <w:tc>
          <w:tcPr>
            <w:cnfStyle w:val="001000000000" w:firstRow="0" w:lastRow="0" w:firstColumn="1" w:lastColumn="0" w:oddVBand="0" w:evenVBand="0" w:oddHBand="0" w:evenHBand="0" w:firstRowFirstColumn="0" w:firstRowLastColumn="0" w:lastRowFirstColumn="0" w:lastRowLastColumn="0"/>
            <w:tcW w:w="1543" w:type="dxa"/>
            <w:shd w:val="clear" w:color="auto" w:fill="F2F2F2" w:themeFill="background1" w:themeFillShade="F2"/>
          </w:tcPr>
          <w:p w:rsidR="00B50F59" w:rsidRPr="00EC742B" w:rsidRDefault="00B50F59" w:rsidP="00C96638">
            <w:pPr>
              <w:spacing w:before="120" w:after="120"/>
              <w:rPr>
                <w:rFonts w:asciiTheme="majorHAnsi" w:hAnsiTheme="majorHAnsi"/>
                <w:b w:val="0"/>
                <w:sz w:val="22"/>
                <w:szCs w:val="22"/>
              </w:rPr>
            </w:pPr>
            <w:r w:rsidRPr="003E2FE7">
              <w:rPr>
                <w:rFonts w:asciiTheme="majorHAnsi" w:hAnsiTheme="majorHAnsi"/>
                <w:sz w:val="22"/>
                <w:szCs w:val="22"/>
              </w:rPr>
              <w:t>14:</w:t>
            </w:r>
            <w:r w:rsidR="005E1E14" w:rsidRPr="003E2FE7">
              <w:rPr>
                <w:rFonts w:asciiTheme="majorHAnsi" w:hAnsiTheme="majorHAnsi"/>
                <w:sz w:val="22"/>
                <w:szCs w:val="22"/>
              </w:rPr>
              <w:t>30</w:t>
            </w:r>
            <w:r w:rsidR="00A95455">
              <w:rPr>
                <w:rFonts w:asciiTheme="majorHAnsi" w:hAnsiTheme="majorHAnsi"/>
                <w:sz w:val="22"/>
                <w:szCs w:val="22"/>
              </w:rPr>
              <w:t xml:space="preserve"> – </w:t>
            </w:r>
            <w:r w:rsidRPr="003E2FE7">
              <w:rPr>
                <w:rFonts w:asciiTheme="majorHAnsi" w:hAnsiTheme="majorHAnsi"/>
                <w:sz w:val="22"/>
                <w:szCs w:val="22"/>
              </w:rPr>
              <w:t>15:</w:t>
            </w:r>
            <w:r w:rsidR="005E1E14" w:rsidRPr="003E2FE7">
              <w:rPr>
                <w:rFonts w:asciiTheme="majorHAnsi" w:hAnsiTheme="majorHAnsi"/>
                <w:sz w:val="22"/>
                <w:szCs w:val="22"/>
              </w:rPr>
              <w:t>30</w:t>
            </w:r>
          </w:p>
        </w:tc>
        <w:tc>
          <w:tcPr>
            <w:tcW w:w="7632" w:type="dxa"/>
            <w:shd w:val="clear" w:color="auto" w:fill="F2F2F2" w:themeFill="background1" w:themeFillShade="F2"/>
          </w:tcPr>
          <w:p w:rsidR="00B50F59" w:rsidRPr="00EC742B" w:rsidRDefault="001E4723"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 xml:space="preserve">SESSION </w:t>
            </w:r>
            <w:r w:rsidR="002E6161" w:rsidRPr="00EC742B">
              <w:rPr>
                <w:rFonts w:asciiTheme="majorHAnsi" w:hAnsiTheme="majorHAnsi"/>
                <w:b/>
                <w:sz w:val="22"/>
                <w:szCs w:val="22"/>
              </w:rPr>
              <w:t>7</w:t>
            </w:r>
            <w:r w:rsidR="00B50F59" w:rsidRPr="00EC742B">
              <w:rPr>
                <w:rFonts w:asciiTheme="majorHAnsi" w:hAnsiTheme="majorHAnsi"/>
                <w:b/>
                <w:sz w:val="22"/>
                <w:szCs w:val="22"/>
              </w:rPr>
              <w:t>: Panel Discussion</w:t>
            </w:r>
          </w:p>
          <w:p w:rsidR="00B50F59" w:rsidRPr="00EC742B"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 xml:space="preserve">Translating Society’s Needs into Standards – Bridging the Distance from Learning Outcomes to Reference Levels </w:t>
            </w:r>
          </w:p>
          <w:p w:rsidR="00B24C90" w:rsidRPr="00C66293"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r w:rsidRPr="00EC742B">
              <w:rPr>
                <w:rFonts w:asciiTheme="majorHAnsi" w:hAnsiTheme="majorHAnsi"/>
                <w:i/>
                <w:sz w:val="22"/>
                <w:szCs w:val="22"/>
              </w:rPr>
              <w:t>Comprehensive reforms require joint, well-coordinated efforts: a session on clarifying responsibilities and future coordination for implementing IQF, referencing to t</w:t>
            </w:r>
            <w:r w:rsidR="00C66293">
              <w:rPr>
                <w:rFonts w:asciiTheme="majorHAnsi" w:hAnsiTheme="majorHAnsi"/>
                <w:i/>
                <w:sz w:val="22"/>
                <w:szCs w:val="22"/>
              </w:rPr>
              <w:t>he AQRF, the role of EQA system</w:t>
            </w:r>
          </w:p>
          <w:p w:rsidR="00B50F59" w:rsidRPr="00EC742B"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Panel discussion with</w:t>
            </w:r>
          </w:p>
          <w:p w:rsidR="002E6161" w:rsidRPr="00EC742B" w:rsidRDefault="002E6161" w:rsidP="00C96638">
            <w:pPr>
              <w:pStyle w:val="ListParagraph"/>
              <w:numPr>
                <w:ilvl w:val="0"/>
                <w:numId w:val="14"/>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b/>
                <w:color w:val="000000" w:themeColor="text1"/>
              </w:rPr>
            </w:pPr>
            <w:r w:rsidRPr="00EC742B">
              <w:rPr>
                <w:rFonts w:asciiTheme="majorHAnsi" w:hAnsiTheme="majorHAnsi"/>
                <w:b/>
                <w:color w:val="000000" w:themeColor="text1"/>
              </w:rPr>
              <w:t xml:space="preserve">Prof. Dr. Intan Ahmad, </w:t>
            </w:r>
            <w:r w:rsidRPr="00EC742B">
              <w:rPr>
                <w:rFonts w:asciiTheme="majorHAnsi" w:hAnsiTheme="majorHAnsi"/>
                <w:color w:val="000000" w:themeColor="text1"/>
              </w:rPr>
              <w:t>Director General of Learning and Student Affairs</w:t>
            </w:r>
            <w:r w:rsidR="0035512F">
              <w:rPr>
                <w:rFonts w:asciiTheme="majorHAnsi" w:hAnsiTheme="majorHAnsi"/>
                <w:color w:val="000000" w:themeColor="text1"/>
              </w:rPr>
              <w:t xml:space="preserve">, </w:t>
            </w:r>
            <w:r w:rsidR="0035512F" w:rsidRPr="00EC742B">
              <w:rPr>
                <w:rFonts w:asciiTheme="majorHAnsi" w:hAnsiTheme="majorHAnsi"/>
              </w:rPr>
              <w:t>Kemristekdikti</w:t>
            </w:r>
          </w:p>
          <w:p w:rsidR="002E6161" w:rsidRPr="00EC742B" w:rsidRDefault="004275C6" w:rsidP="00C96638">
            <w:pPr>
              <w:pStyle w:val="ListParagraph"/>
              <w:numPr>
                <w:ilvl w:val="0"/>
                <w:numId w:val="14"/>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Pr>
                <w:rFonts w:asciiTheme="majorHAnsi" w:hAnsiTheme="majorHAnsi"/>
                <w:b/>
                <w:color w:val="000000" w:themeColor="text1"/>
                <w:lang w:val="id-ID"/>
              </w:rPr>
              <w:t>Abdul Wahab Bangkona</w:t>
            </w:r>
            <w:r w:rsidR="00E55800" w:rsidRPr="00E55800">
              <w:rPr>
                <w:rFonts w:asciiTheme="majorHAnsi" w:hAnsiTheme="majorHAnsi"/>
                <w:b/>
                <w:color w:val="000000" w:themeColor="text1"/>
                <w:lang w:val="en-US"/>
              </w:rPr>
              <w:t xml:space="preserve"> </w:t>
            </w:r>
            <w:r w:rsidR="002E6161" w:rsidRPr="00EC742B">
              <w:rPr>
                <w:rFonts w:asciiTheme="majorHAnsi" w:hAnsiTheme="majorHAnsi"/>
                <w:color w:val="000000" w:themeColor="text1"/>
              </w:rPr>
              <w:t>, Ministry of Manpower</w:t>
            </w:r>
          </w:p>
          <w:p w:rsidR="002E6161" w:rsidRPr="00EC742B" w:rsidRDefault="004275C6" w:rsidP="00C96638">
            <w:pPr>
              <w:pStyle w:val="ListParagraph"/>
              <w:numPr>
                <w:ilvl w:val="0"/>
                <w:numId w:val="14"/>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Pr>
                <w:rFonts w:asciiTheme="majorHAnsi" w:hAnsiTheme="majorHAnsi"/>
                <w:b/>
                <w:color w:val="000000" w:themeColor="text1"/>
                <w:lang w:val="id-ID"/>
              </w:rPr>
              <w:t>Taufik Widjoyono</w:t>
            </w:r>
            <w:r w:rsidR="00FA6F86" w:rsidRPr="00FA6F86">
              <w:rPr>
                <w:rFonts w:asciiTheme="majorHAnsi" w:hAnsiTheme="majorHAnsi"/>
                <w:b/>
                <w:color w:val="000000" w:themeColor="text1"/>
                <w:lang w:val="en-US"/>
              </w:rPr>
              <w:t xml:space="preserve"> </w:t>
            </w:r>
            <w:r w:rsidR="00FA6F86" w:rsidRPr="008C2D64">
              <w:rPr>
                <w:rFonts w:asciiTheme="majorHAnsi" w:hAnsiTheme="majorHAnsi"/>
                <w:b/>
                <w:color w:val="FF0000"/>
                <w:lang w:val="en-US"/>
              </w:rPr>
              <w:t>(tbc)</w:t>
            </w:r>
            <w:r w:rsidR="002E6161" w:rsidRPr="00EC742B">
              <w:rPr>
                <w:rFonts w:asciiTheme="majorHAnsi" w:hAnsiTheme="majorHAnsi"/>
                <w:color w:val="000000" w:themeColor="text1"/>
              </w:rPr>
              <w:t>, Ministry of Public Works and Public Housing</w:t>
            </w:r>
          </w:p>
          <w:p w:rsidR="002E6161" w:rsidRPr="00EC742B" w:rsidRDefault="004275C6" w:rsidP="00C96638">
            <w:pPr>
              <w:pStyle w:val="ListParagraph"/>
              <w:numPr>
                <w:ilvl w:val="0"/>
                <w:numId w:val="14"/>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Pr>
                <w:rFonts w:asciiTheme="majorHAnsi" w:hAnsiTheme="majorHAnsi"/>
                <w:b/>
                <w:color w:val="000000" w:themeColor="text1"/>
                <w:lang w:val="id-ID"/>
              </w:rPr>
              <w:t>Dody Edward</w:t>
            </w:r>
            <w:r w:rsidR="00FA6F86" w:rsidRPr="00FA6F86">
              <w:rPr>
                <w:rFonts w:asciiTheme="majorHAnsi" w:hAnsiTheme="majorHAnsi"/>
                <w:b/>
                <w:color w:val="000000" w:themeColor="text1"/>
                <w:lang w:val="en-US"/>
              </w:rPr>
              <w:t xml:space="preserve"> </w:t>
            </w:r>
            <w:r w:rsidR="00FA6F86" w:rsidRPr="008C2D64">
              <w:rPr>
                <w:rFonts w:asciiTheme="majorHAnsi" w:hAnsiTheme="majorHAnsi"/>
                <w:b/>
                <w:color w:val="FF0000"/>
                <w:lang w:val="en-US"/>
              </w:rPr>
              <w:t>(tbc)</w:t>
            </w:r>
            <w:r w:rsidR="002E6161" w:rsidRPr="00EC742B">
              <w:rPr>
                <w:rFonts w:asciiTheme="majorHAnsi" w:hAnsiTheme="majorHAnsi"/>
                <w:color w:val="000000" w:themeColor="text1"/>
              </w:rPr>
              <w:t>, Ministry of Trade</w:t>
            </w:r>
          </w:p>
          <w:p w:rsidR="002E6161" w:rsidRDefault="004275C6" w:rsidP="00C96638">
            <w:pPr>
              <w:pStyle w:val="ListParagraph"/>
              <w:numPr>
                <w:ilvl w:val="0"/>
                <w:numId w:val="14"/>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Pr>
                <w:rFonts w:asciiTheme="majorHAnsi" w:hAnsiTheme="majorHAnsi"/>
                <w:b/>
                <w:color w:val="000000" w:themeColor="text1"/>
                <w:lang w:val="id-ID"/>
              </w:rPr>
              <w:t>Usman Sumantri</w:t>
            </w:r>
            <w:r w:rsidR="00E55800" w:rsidRPr="00E55800">
              <w:rPr>
                <w:rFonts w:asciiTheme="majorHAnsi" w:hAnsiTheme="majorHAnsi"/>
                <w:b/>
                <w:color w:val="000000" w:themeColor="text1"/>
                <w:lang w:val="en-US"/>
              </w:rPr>
              <w:t xml:space="preserve"> </w:t>
            </w:r>
            <w:r w:rsidR="00E55800" w:rsidRPr="008C2D64">
              <w:rPr>
                <w:rFonts w:asciiTheme="majorHAnsi" w:hAnsiTheme="majorHAnsi"/>
                <w:b/>
                <w:color w:val="FF0000"/>
                <w:lang w:val="en-US"/>
              </w:rPr>
              <w:t>(tbc)</w:t>
            </w:r>
            <w:r w:rsidR="002E6161" w:rsidRPr="00EC742B">
              <w:rPr>
                <w:rFonts w:asciiTheme="majorHAnsi" w:hAnsiTheme="majorHAnsi"/>
                <w:color w:val="000000" w:themeColor="text1"/>
              </w:rPr>
              <w:t>, Ministry of Health</w:t>
            </w:r>
          </w:p>
          <w:p w:rsidR="0035512F" w:rsidRPr="00EC742B" w:rsidRDefault="009733FB" w:rsidP="00C96638">
            <w:pPr>
              <w:pStyle w:val="ListParagraph"/>
              <w:numPr>
                <w:ilvl w:val="0"/>
                <w:numId w:val="14"/>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themeColor="text1"/>
              </w:rPr>
            </w:pPr>
            <w:r>
              <w:rPr>
                <w:rFonts w:asciiTheme="majorHAnsi" w:hAnsiTheme="majorHAnsi"/>
                <w:b/>
                <w:color w:val="000000" w:themeColor="text1"/>
                <w:lang w:val="en-US"/>
              </w:rPr>
              <w:t xml:space="preserve">Dr. </w:t>
            </w:r>
            <w:r w:rsidR="0035512F" w:rsidRPr="0035512F">
              <w:rPr>
                <w:rFonts w:asciiTheme="majorHAnsi" w:hAnsiTheme="majorHAnsi"/>
                <w:b/>
                <w:color w:val="000000" w:themeColor="text1"/>
                <w:lang w:val="en-US"/>
              </w:rPr>
              <w:t>Paris</w:t>
            </w:r>
            <w:r w:rsidR="00654B9F">
              <w:rPr>
                <w:rFonts w:asciiTheme="majorHAnsi" w:hAnsiTheme="majorHAnsi"/>
                <w:b/>
                <w:color w:val="000000" w:themeColor="text1"/>
                <w:lang w:val="en-US"/>
              </w:rPr>
              <w:t>t</w:t>
            </w:r>
            <w:r>
              <w:rPr>
                <w:rFonts w:asciiTheme="majorHAnsi" w:hAnsiTheme="majorHAnsi"/>
                <w:b/>
                <w:color w:val="000000" w:themeColor="text1"/>
                <w:lang w:val="en-US"/>
              </w:rPr>
              <w:t>iyanti</w:t>
            </w:r>
            <w:r w:rsidR="00654B9F">
              <w:rPr>
                <w:rFonts w:asciiTheme="majorHAnsi" w:hAnsiTheme="majorHAnsi"/>
                <w:b/>
                <w:color w:val="000000" w:themeColor="text1"/>
                <w:lang w:val="en-US"/>
              </w:rPr>
              <w:t xml:space="preserve"> Nurwardani</w:t>
            </w:r>
            <w:r w:rsidR="0035512F" w:rsidRPr="0035512F">
              <w:rPr>
                <w:rFonts w:asciiTheme="majorHAnsi" w:hAnsiTheme="majorHAnsi"/>
                <w:color w:val="000000" w:themeColor="text1"/>
                <w:lang w:val="en-US"/>
              </w:rPr>
              <w:t xml:space="preserve">, Director of Learning, </w:t>
            </w:r>
            <w:r w:rsidR="0035512F" w:rsidRPr="00EC742B">
              <w:rPr>
                <w:rFonts w:asciiTheme="majorHAnsi" w:hAnsiTheme="majorHAnsi"/>
              </w:rPr>
              <w:t>Kemristekdikti</w:t>
            </w:r>
          </w:p>
          <w:p w:rsidR="008525FF" w:rsidRPr="00EC742B" w:rsidRDefault="008525FF"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EC742B">
              <w:rPr>
                <w:rFonts w:asciiTheme="majorHAnsi" w:hAnsiTheme="majorHAnsi"/>
                <w:sz w:val="22"/>
                <w:szCs w:val="22"/>
              </w:rPr>
              <w:t>Chair:</w:t>
            </w:r>
            <w:r w:rsidRPr="00EC742B">
              <w:rPr>
                <w:rFonts w:asciiTheme="majorHAnsi" w:hAnsiTheme="majorHAnsi"/>
                <w:b/>
                <w:sz w:val="22"/>
                <w:szCs w:val="22"/>
              </w:rPr>
              <w:t xml:space="preserve"> </w:t>
            </w:r>
            <w:r w:rsidR="00DA62F9" w:rsidRPr="00EC742B">
              <w:rPr>
                <w:rFonts w:asciiTheme="majorHAnsi" w:hAnsiTheme="majorHAnsi"/>
                <w:b/>
                <w:sz w:val="22"/>
                <w:szCs w:val="22"/>
              </w:rPr>
              <w:t xml:space="preserve">Prof. Dr. Maria </w:t>
            </w:r>
            <w:r w:rsidR="001A4B25" w:rsidRPr="00EC742B">
              <w:rPr>
                <w:rFonts w:asciiTheme="majorHAnsi" w:hAnsiTheme="majorHAnsi"/>
                <w:b/>
                <w:sz w:val="22"/>
                <w:szCs w:val="22"/>
              </w:rPr>
              <w:t xml:space="preserve">Cynthia </w:t>
            </w:r>
            <w:r w:rsidR="00DA62F9" w:rsidRPr="00EC742B">
              <w:rPr>
                <w:rFonts w:asciiTheme="majorHAnsi" w:hAnsiTheme="majorHAnsi"/>
                <w:b/>
                <w:sz w:val="22"/>
                <w:szCs w:val="22"/>
              </w:rPr>
              <w:t xml:space="preserve">Rose </w:t>
            </w:r>
            <w:r w:rsidR="001A4B25" w:rsidRPr="00EC742B">
              <w:rPr>
                <w:rFonts w:asciiTheme="majorHAnsi" w:hAnsiTheme="majorHAnsi"/>
                <w:b/>
                <w:sz w:val="22"/>
                <w:szCs w:val="22"/>
              </w:rPr>
              <w:t>Bautista</w:t>
            </w:r>
          </w:p>
        </w:tc>
      </w:tr>
      <w:tr w:rsidR="00B50F59" w:rsidRPr="00EC742B" w:rsidTr="007B1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shd w:val="clear" w:color="auto" w:fill="FFFFFF" w:themeFill="background1"/>
          </w:tcPr>
          <w:p w:rsidR="00B50F59" w:rsidRPr="00C96638" w:rsidRDefault="00B50F59" w:rsidP="00C96638">
            <w:pPr>
              <w:spacing w:before="120" w:after="120"/>
              <w:rPr>
                <w:rFonts w:asciiTheme="majorHAnsi" w:hAnsiTheme="majorHAnsi"/>
                <w:sz w:val="22"/>
                <w:szCs w:val="22"/>
              </w:rPr>
            </w:pPr>
            <w:r w:rsidRPr="00EC742B">
              <w:rPr>
                <w:rFonts w:asciiTheme="majorHAnsi" w:hAnsiTheme="majorHAnsi"/>
                <w:sz w:val="22"/>
                <w:szCs w:val="22"/>
              </w:rPr>
              <w:t>15:</w:t>
            </w:r>
            <w:r w:rsidR="001A4B25" w:rsidRPr="00EC742B">
              <w:rPr>
                <w:rFonts w:asciiTheme="majorHAnsi" w:hAnsiTheme="majorHAnsi"/>
                <w:sz w:val="22"/>
                <w:szCs w:val="22"/>
              </w:rPr>
              <w:t>30 - 16:00</w:t>
            </w:r>
            <w:r w:rsidRPr="00EC742B">
              <w:rPr>
                <w:rFonts w:asciiTheme="majorHAnsi" w:hAnsiTheme="majorHAnsi"/>
                <w:sz w:val="22"/>
                <w:szCs w:val="22"/>
              </w:rPr>
              <w:t xml:space="preserve"> </w:t>
            </w:r>
          </w:p>
        </w:tc>
        <w:tc>
          <w:tcPr>
            <w:tcW w:w="7632" w:type="dxa"/>
            <w:shd w:val="clear" w:color="auto" w:fill="FFFFFF" w:themeFill="background1"/>
          </w:tcPr>
          <w:p w:rsidR="00B50F59" w:rsidRPr="003E2FE7" w:rsidRDefault="00B50F59"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A95455">
              <w:rPr>
                <w:rFonts w:asciiTheme="majorHAnsi" w:hAnsiTheme="majorHAnsi"/>
                <w:b/>
                <w:sz w:val="22"/>
                <w:szCs w:val="22"/>
              </w:rPr>
              <w:t xml:space="preserve">Coffee </w:t>
            </w:r>
            <w:r w:rsidR="00A95455">
              <w:rPr>
                <w:rFonts w:asciiTheme="majorHAnsi" w:hAnsiTheme="majorHAnsi"/>
                <w:b/>
                <w:sz w:val="22"/>
                <w:szCs w:val="22"/>
              </w:rPr>
              <w:t>B</w:t>
            </w:r>
            <w:r w:rsidRPr="00A95455">
              <w:rPr>
                <w:rFonts w:asciiTheme="majorHAnsi" w:hAnsiTheme="majorHAnsi"/>
                <w:b/>
                <w:sz w:val="22"/>
                <w:szCs w:val="22"/>
              </w:rPr>
              <w:t>reak</w:t>
            </w:r>
          </w:p>
        </w:tc>
      </w:tr>
      <w:tr w:rsidR="00B50F59" w:rsidRPr="00EC742B" w:rsidTr="007B1EB0">
        <w:tc>
          <w:tcPr>
            <w:cnfStyle w:val="001000000000" w:firstRow="0" w:lastRow="0" w:firstColumn="1" w:lastColumn="0" w:oddVBand="0" w:evenVBand="0" w:oddHBand="0" w:evenHBand="0" w:firstRowFirstColumn="0" w:firstRowLastColumn="0" w:lastRowFirstColumn="0" w:lastRowLastColumn="0"/>
            <w:tcW w:w="1543" w:type="dxa"/>
            <w:shd w:val="clear" w:color="auto" w:fill="F2F2F2" w:themeFill="background1" w:themeFillShade="F2"/>
          </w:tcPr>
          <w:p w:rsidR="00B50F59" w:rsidRPr="00C96638" w:rsidRDefault="001A4B25" w:rsidP="00C96638">
            <w:pPr>
              <w:spacing w:before="120" w:after="120"/>
              <w:rPr>
                <w:rFonts w:asciiTheme="majorHAnsi" w:hAnsiTheme="majorHAnsi"/>
                <w:sz w:val="22"/>
                <w:szCs w:val="22"/>
              </w:rPr>
            </w:pPr>
            <w:r w:rsidRPr="00EC742B">
              <w:rPr>
                <w:rFonts w:asciiTheme="majorHAnsi" w:hAnsiTheme="majorHAnsi"/>
                <w:sz w:val="22"/>
                <w:szCs w:val="22"/>
              </w:rPr>
              <w:t>16:00 – 17:15</w:t>
            </w:r>
          </w:p>
        </w:tc>
        <w:tc>
          <w:tcPr>
            <w:tcW w:w="7632" w:type="dxa"/>
            <w:shd w:val="clear" w:color="auto" w:fill="F2F2F2" w:themeFill="background1" w:themeFillShade="F2"/>
          </w:tcPr>
          <w:p w:rsidR="00B50F59" w:rsidRPr="00EC742B"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r w:rsidRPr="00A95455">
              <w:rPr>
                <w:rFonts w:asciiTheme="majorHAnsi" w:hAnsiTheme="majorHAnsi"/>
                <w:b/>
                <w:sz w:val="22"/>
                <w:szCs w:val="22"/>
              </w:rPr>
              <w:t xml:space="preserve">SESSION </w:t>
            </w:r>
            <w:r w:rsidR="00360DB4" w:rsidRPr="00A95455">
              <w:rPr>
                <w:rFonts w:asciiTheme="majorHAnsi" w:hAnsiTheme="majorHAnsi"/>
                <w:b/>
                <w:sz w:val="22"/>
                <w:szCs w:val="22"/>
              </w:rPr>
              <w:t>8</w:t>
            </w:r>
            <w:r w:rsidRPr="003E2FE7">
              <w:rPr>
                <w:rFonts w:asciiTheme="majorHAnsi" w:hAnsiTheme="majorHAnsi"/>
                <w:b/>
                <w:sz w:val="22"/>
                <w:szCs w:val="22"/>
              </w:rPr>
              <w:t xml:space="preserve">: Generating Trust between ASEAN Members States: Benefits of Regional Frameworks and the Importance of Alignment </w:t>
            </w:r>
            <w:r w:rsidRPr="00EC742B">
              <w:rPr>
                <w:rFonts w:asciiTheme="majorHAnsi" w:hAnsiTheme="majorHAnsi"/>
                <w:sz w:val="22"/>
                <w:szCs w:val="22"/>
              </w:rPr>
              <w:t xml:space="preserve">with </w:t>
            </w:r>
          </w:p>
          <w:p w:rsidR="00B50F59" w:rsidRPr="00CE34EF" w:rsidRDefault="00B50F59" w:rsidP="00CE34EF">
            <w:pPr>
              <w:spacing w:before="120" w:after="120"/>
              <w:ind w:left="720"/>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r w:rsidRPr="00EC742B">
              <w:rPr>
                <w:rFonts w:asciiTheme="majorHAnsi" w:hAnsiTheme="majorHAnsi"/>
                <w:b/>
                <w:sz w:val="22"/>
                <w:szCs w:val="22"/>
              </w:rPr>
              <w:t>Prof. Zita Mohd Fahmi</w:t>
            </w:r>
            <w:r w:rsidR="00CE34EF">
              <w:rPr>
                <w:rFonts w:asciiTheme="majorHAnsi" w:hAnsiTheme="majorHAnsi"/>
                <w:sz w:val="22"/>
                <w:szCs w:val="22"/>
              </w:rPr>
              <w:br/>
            </w:r>
            <w:r w:rsidRPr="00EC742B">
              <w:rPr>
                <w:rFonts w:asciiTheme="majorHAnsi" w:eastAsia="PMingLiU" w:hAnsiTheme="majorHAnsi" w:cs="Times New Roman"/>
                <w:bCs/>
                <w:sz w:val="22"/>
                <w:szCs w:val="22"/>
                <w:lang w:eastAsia="zh-TW"/>
              </w:rPr>
              <w:t xml:space="preserve">Senior Expert, </w:t>
            </w:r>
            <w:r w:rsidR="00CE34EF">
              <w:rPr>
                <w:rFonts w:asciiTheme="majorHAnsi" w:eastAsia="PMingLiU" w:hAnsiTheme="majorHAnsi" w:cs="Times New Roman"/>
                <w:bCs/>
                <w:sz w:val="22"/>
                <w:szCs w:val="22"/>
                <w:lang w:eastAsia="zh-TW"/>
              </w:rPr>
              <w:t>Malaysian Qualifications Agency</w:t>
            </w:r>
            <w:r w:rsidR="00CE34EF">
              <w:rPr>
                <w:rFonts w:asciiTheme="majorHAnsi" w:eastAsia="PMingLiU" w:hAnsiTheme="majorHAnsi" w:cs="Times New Roman"/>
                <w:bCs/>
                <w:sz w:val="22"/>
                <w:szCs w:val="22"/>
                <w:lang w:eastAsia="zh-TW"/>
              </w:rPr>
              <w:br/>
            </w:r>
            <w:r w:rsidRPr="00EC742B">
              <w:rPr>
                <w:rFonts w:asciiTheme="majorHAnsi" w:eastAsia="PMingLiU" w:hAnsiTheme="majorHAnsi" w:cs="Times New Roman"/>
                <w:bCs/>
                <w:sz w:val="22"/>
                <w:szCs w:val="22"/>
                <w:lang w:eastAsia="zh-TW"/>
              </w:rPr>
              <w:t>Secretary, ASEAN Quality Assurance Network</w:t>
            </w:r>
            <w:r w:rsidR="00CE34EF">
              <w:rPr>
                <w:rFonts w:asciiTheme="majorHAnsi" w:eastAsia="PMingLiU" w:hAnsiTheme="majorHAnsi" w:cs="Times New Roman"/>
                <w:bCs/>
                <w:sz w:val="22"/>
                <w:szCs w:val="22"/>
                <w:lang w:eastAsia="zh-TW"/>
              </w:rPr>
              <w:br/>
            </w:r>
            <w:r w:rsidRPr="00EC742B">
              <w:rPr>
                <w:rFonts w:asciiTheme="majorHAnsi" w:eastAsia="PMingLiU" w:hAnsiTheme="majorHAnsi" w:cs="Times New Roman"/>
                <w:bCs/>
                <w:sz w:val="22"/>
                <w:szCs w:val="22"/>
                <w:lang w:eastAsia="zh-TW"/>
              </w:rPr>
              <w:t>Chair, SHARE Expert Working Group QA</w:t>
            </w:r>
          </w:p>
          <w:p w:rsidR="00B50F59" w:rsidRPr="00EC742B" w:rsidRDefault="00B50F59" w:rsidP="00CE34EF">
            <w:pPr>
              <w:spacing w:before="120" w:after="120"/>
              <w:ind w:left="720"/>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r w:rsidRPr="00EC742B">
              <w:rPr>
                <w:rFonts w:asciiTheme="majorHAnsi" w:hAnsiTheme="majorHAnsi"/>
                <w:b/>
                <w:sz w:val="22"/>
                <w:szCs w:val="22"/>
              </w:rPr>
              <w:t>Prof. Dr. Maria Cynthia Rose Bautista</w:t>
            </w:r>
            <w:r w:rsidR="00CE34EF">
              <w:rPr>
                <w:rFonts w:asciiTheme="majorHAnsi" w:hAnsiTheme="majorHAnsi"/>
                <w:sz w:val="22"/>
                <w:szCs w:val="22"/>
              </w:rPr>
              <w:br/>
            </w:r>
            <w:r w:rsidRPr="00EC742B">
              <w:rPr>
                <w:rFonts w:asciiTheme="majorHAnsi" w:hAnsiTheme="majorHAnsi"/>
                <w:sz w:val="22"/>
                <w:szCs w:val="22"/>
              </w:rPr>
              <w:t>Professor</w:t>
            </w:r>
            <w:r w:rsidR="00CE34EF">
              <w:rPr>
                <w:rFonts w:asciiTheme="majorHAnsi" w:hAnsiTheme="majorHAnsi"/>
                <w:sz w:val="22"/>
                <w:szCs w:val="22"/>
              </w:rPr>
              <w:t>, University of the Philippines</w:t>
            </w:r>
            <w:r w:rsidR="00CE34EF">
              <w:rPr>
                <w:rFonts w:asciiTheme="majorHAnsi" w:hAnsiTheme="majorHAnsi"/>
                <w:sz w:val="22"/>
                <w:szCs w:val="22"/>
              </w:rPr>
              <w:br/>
            </w:r>
            <w:r w:rsidRPr="00EC742B">
              <w:rPr>
                <w:rFonts w:asciiTheme="majorHAnsi" w:hAnsiTheme="majorHAnsi"/>
                <w:sz w:val="22"/>
                <w:szCs w:val="22"/>
              </w:rPr>
              <w:t>Chair, Interim Committee for</w:t>
            </w:r>
            <w:r w:rsidR="00CE34EF">
              <w:rPr>
                <w:rFonts w:asciiTheme="majorHAnsi" w:hAnsiTheme="majorHAnsi"/>
                <w:sz w:val="22"/>
                <w:szCs w:val="22"/>
              </w:rPr>
              <w:t xml:space="preserve"> the Implementation of the AQRF</w:t>
            </w:r>
            <w:r w:rsidR="00CE34EF">
              <w:rPr>
                <w:rFonts w:asciiTheme="majorHAnsi" w:hAnsiTheme="majorHAnsi"/>
                <w:sz w:val="22"/>
                <w:szCs w:val="22"/>
              </w:rPr>
              <w:br/>
            </w:r>
            <w:r w:rsidRPr="00EC742B">
              <w:rPr>
                <w:rFonts w:asciiTheme="majorHAnsi" w:hAnsiTheme="majorHAnsi"/>
                <w:sz w:val="22"/>
                <w:szCs w:val="22"/>
              </w:rPr>
              <w:t>Chair, SHARE Expert Working Group on Qualification Frameworks</w:t>
            </w:r>
          </w:p>
          <w:p w:rsidR="00B50F59" w:rsidRPr="00CE34EF" w:rsidRDefault="00B50F59" w:rsidP="00CE34EF">
            <w:pPr>
              <w:spacing w:before="120" w:after="120"/>
              <w:ind w:left="720"/>
              <w:cnfStyle w:val="000000000000" w:firstRow="0" w:lastRow="0" w:firstColumn="0" w:lastColumn="0" w:oddVBand="0" w:evenVBand="0" w:oddHBand="0" w:evenHBand="0" w:firstRowFirstColumn="0" w:firstRowLastColumn="0" w:lastRowFirstColumn="0" w:lastRowLastColumn="0"/>
              <w:rPr>
                <w:rFonts w:asciiTheme="majorHAnsi" w:eastAsia="PMingLiU" w:hAnsiTheme="majorHAnsi" w:cs="Times New Roman"/>
                <w:b/>
                <w:bCs/>
                <w:sz w:val="22"/>
                <w:szCs w:val="22"/>
                <w:lang w:eastAsia="zh-TW"/>
              </w:rPr>
            </w:pPr>
            <w:r w:rsidRPr="00EC742B">
              <w:rPr>
                <w:rFonts w:asciiTheme="majorHAnsi" w:eastAsia="PMingLiU" w:hAnsiTheme="majorHAnsi" w:cs="Times New Roman"/>
                <w:b/>
                <w:bCs/>
                <w:sz w:val="22"/>
                <w:szCs w:val="22"/>
                <w:lang w:eastAsia="zh-TW"/>
              </w:rPr>
              <w:t>Dr. Kyi Shwin</w:t>
            </w:r>
            <w:r w:rsidR="00CE34EF">
              <w:rPr>
                <w:rFonts w:asciiTheme="majorHAnsi" w:eastAsia="PMingLiU" w:hAnsiTheme="majorHAnsi" w:cs="Times New Roman"/>
                <w:b/>
                <w:bCs/>
                <w:sz w:val="22"/>
                <w:szCs w:val="22"/>
                <w:lang w:eastAsia="zh-TW"/>
              </w:rPr>
              <w:br/>
            </w:r>
            <w:r w:rsidRPr="00EC742B">
              <w:rPr>
                <w:rFonts w:asciiTheme="majorHAnsi" w:hAnsiTheme="majorHAnsi"/>
                <w:sz w:val="22"/>
                <w:szCs w:val="22"/>
              </w:rPr>
              <w:t>Rector, Yangon University of Foreign Languages</w:t>
            </w:r>
            <w:r w:rsidR="00CE34EF">
              <w:rPr>
                <w:rFonts w:asciiTheme="majorHAnsi" w:hAnsiTheme="majorHAnsi"/>
                <w:sz w:val="22"/>
                <w:szCs w:val="22"/>
              </w:rPr>
              <w:br/>
            </w:r>
            <w:r w:rsidRPr="00EC742B">
              <w:rPr>
                <w:rFonts w:asciiTheme="majorHAnsi" w:hAnsiTheme="majorHAnsi"/>
                <w:sz w:val="22"/>
                <w:szCs w:val="22"/>
              </w:rPr>
              <w:t>Secretary General, Myanmar Nationa</w:t>
            </w:r>
            <w:r w:rsidR="007006B7">
              <w:rPr>
                <w:rFonts w:asciiTheme="majorHAnsi" w:hAnsiTheme="majorHAnsi"/>
                <w:sz w:val="22"/>
                <w:szCs w:val="22"/>
              </w:rPr>
              <w:t>l Commission for UNESCO</w:t>
            </w:r>
          </w:p>
          <w:p w:rsidR="00B50F59" w:rsidRPr="00CE34EF" w:rsidRDefault="0078544F" w:rsidP="00CE34EF">
            <w:pPr>
              <w:pStyle w:val="ListParagraph"/>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Theme="majorHAnsi" w:hAnsiTheme="majorHAnsi"/>
                <w:lang w:val="id-ID"/>
              </w:rPr>
            </w:pPr>
            <w:r w:rsidRPr="00EC742B">
              <w:rPr>
                <w:rFonts w:asciiTheme="majorHAnsi" w:hAnsiTheme="majorHAnsi"/>
                <w:b/>
              </w:rPr>
              <w:t>Ekaphong Lauhathiansind</w:t>
            </w:r>
            <w:r w:rsidR="00CE34EF">
              <w:rPr>
                <w:rFonts w:asciiTheme="majorHAnsi" w:hAnsiTheme="majorHAnsi"/>
                <w:b/>
              </w:rPr>
              <w:br/>
            </w:r>
            <w:r w:rsidR="00F05D02" w:rsidRPr="00CE34EF">
              <w:rPr>
                <w:rFonts w:asciiTheme="majorHAnsi" w:hAnsiTheme="majorHAnsi"/>
              </w:rPr>
              <w:t>Senior Expert</w:t>
            </w:r>
            <w:r w:rsidRPr="00CE34EF">
              <w:rPr>
                <w:rFonts w:asciiTheme="majorHAnsi" w:hAnsiTheme="majorHAnsi"/>
                <w:lang w:val="id-ID"/>
              </w:rPr>
              <w:t>,</w:t>
            </w:r>
            <w:r w:rsidRPr="00CE34EF">
              <w:rPr>
                <w:rFonts w:asciiTheme="majorHAnsi" w:hAnsiTheme="majorHAnsi"/>
                <w:b/>
                <w:lang w:val="id-ID"/>
              </w:rPr>
              <w:t xml:space="preserve"> </w:t>
            </w:r>
            <w:r w:rsidR="00B50F59" w:rsidRPr="00CE34EF">
              <w:rPr>
                <w:rFonts w:asciiTheme="majorHAnsi" w:eastAsia="SimSun" w:hAnsiTheme="majorHAnsi" w:cs="Arial"/>
                <w:bCs/>
                <w:lang w:eastAsia="zh-CN"/>
              </w:rPr>
              <w:t>Office for National Education Standards and Qualit</w:t>
            </w:r>
            <w:r w:rsidR="003E2CE0" w:rsidRPr="00CE34EF">
              <w:rPr>
                <w:rFonts w:asciiTheme="majorHAnsi" w:eastAsia="SimSun" w:hAnsiTheme="majorHAnsi" w:cs="Arial"/>
                <w:bCs/>
                <w:lang w:eastAsia="zh-CN"/>
              </w:rPr>
              <w:t>y Assessment (ONESQA), Thailand</w:t>
            </w:r>
          </w:p>
          <w:p w:rsidR="00B50F59" w:rsidRPr="00CE34EF" w:rsidRDefault="00B50F59" w:rsidP="00CE34EF">
            <w:pPr>
              <w:spacing w:before="120" w:after="120"/>
              <w:ind w:left="720"/>
              <w:cnfStyle w:val="000000000000" w:firstRow="0" w:lastRow="0" w:firstColumn="0" w:lastColumn="0" w:oddVBand="0" w:evenVBand="0" w:oddHBand="0" w:evenHBand="0" w:firstRowFirstColumn="0" w:firstRowLastColumn="0" w:lastRowFirstColumn="0" w:lastRowLastColumn="0"/>
              <w:rPr>
                <w:rFonts w:asciiTheme="majorHAnsi" w:hAnsiTheme="majorHAnsi"/>
                <w:b/>
                <w:bCs/>
                <w:sz w:val="22"/>
                <w:szCs w:val="22"/>
              </w:rPr>
            </w:pPr>
            <w:r w:rsidRPr="00A95455">
              <w:rPr>
                <w:rFonts w:asciiTheme="majorHAnsi" w:hAnsiTheme="majorHAnsi"/>
                <w:b/>
                <w:bCs/>
                <w:sz w:val="22"/>
                <w:szCs w:val="22"/>
              </w:rPr>
              <w:t>Prof. Dr. Aris Junaidi</w:t>
            </w:r>
            <w:r w:rsidR="00CE34EF">
              <w:rPr>
                <w:rFonts w:asciiTheme="majorHAnsi" w:hAnsiTheme="majorHAnsi"/>
                <w:b/>
                <w:bCs/>
                <w:sz w:val="22"/>
                <w:szCs w:val="22"/>
              </w:rPr>
              <w:br/>
            </w:r>
            <w:r w:rsidRPr="003E2FE7">
              <w:rPr>
                <w:rFonts w:asciiTheme="majorHAnsi" w:hAnsiTheme="majorHAnsi"/>
                <w:bCs/>
                <w:sz w:val="22"/>
                <w:szCs w:val="22"/>
              </w:rPr>
              <w:t>Ministry of Research, Technology and Higher Education</w:t>
            </w:r>
            <w:r w:rsidR="003E2FE7">
              <w:rPr>
                <w:rFonts w:asciiTheme="majorHAnsi" w:hAnsiTheme="majorHAnsi"/>
                <w:bCs/>
                <w:sz w:val="22"/>
                <w:szCs w:val="22"/>
              </w:rPr>
              <w:t xml:space="preserve"> </w:t>
            </w:r>
            <w:r w:rsidRPr="003E2FE7">
              <w:rPr>
                <w:rFonts w:asciiTheme="majorHAnsi" w:hAnsiTheme="majorHAnsi"/>
                <w:bCs/>
                <w:sz w:val="22"/>
                <w:szCs w:val="22"/>
              </w:rPr>
              <w:t>of the Republic of Indonesia and SHARE Focal Point</w:t>
            </w:r>
          </w:p>
          <w:p w:rsidR="00B50F59" w:rsidRPr="00EC742B" w:rsidRDefault="00B50F59" w:rsidP="001E37CC">
            <w:pPr>
              <w:spacing w:before="120" w:after="120"/>
              <w:ind w:left="17"/>
              <w:cnfStyle w:val="000000000000" w:firstRow="0" w:lastRow="0" w:firstColumn="0" w:lastColumn="0" w:oddVBand="0" w:evenVBand="0" w:oddHBand="0" w:evenHBand="0" w:firstRowFirstColumn="0" w:firstRowLastColumn="0" w:lastRowFirstColumn="0" w:lastRowLastColumn="0"/>
              <w:rPr>
                <w:rFonts w:asciiTheme="majorHAnsi" w:hAnsiTheme="majorHAnsi"/>
                <w:sz w:val="22"/>
                <w:szCs w:val="22"/>
              </w:rPr>
            </w:pPr>
            <w:r w:rsidRPr="00EC742B">
              <w:rPr>
                <w:rFonts w:asciiTheme="majorHAnsi" w:hAnsiTheme="majorHAnsi"/>
                <w:sz w:val="22"/>
                <w:szCs w:val="22"/>
              </w:rPr>
              <w:t xml:space="preserve">Chair: </w:t>
            </w:r>
            <w:r w:rsidRPr="00EC742B">
              <w:rPr>
                <w:rFonts w:asciiTheme="majorHAnsi" w:hAnsiTheme="majorHAnsi"/>
                <w:b/>
                <w:sz w:val="22"/>
                <w:szCs w:val="22"/>
              </w:rPr>
              <w:t>Michael Hörig</w:t>
            </w:r>
          </w:p>
        </w:tc>
      </w:tr>
      <w:tr w:rsidR="00B50F59" w:rsidRPr="00EC742B" w:rsidTr="00373A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tcPr>
          <w:p w:rsidR="00B50F59" w:rsidRPr="00C96638" w:rsidRDefault="00B50F59" w:rsidP="00C96638">
            <w:pPr>
              <w:spacing w:before="120" w:after="120"/>
              <w:rPr>
                <w:rFonts w:asciiTheme="majorHAnsi" w:hAnsiTheme="majorHAnsi"/>
                <w:sz w:val="22"/>
                <w:szCs w:val="22"/>
              </w:rPr>
            </w:pPr>
            <w:r w:rsidRPr="00EC742B">
              <w:rPr>
                <w:rFonts w:asciiTheme="majorHAnsi" w:hAnsiTheme="majorHAnsi"/>
                <w:sz w:val="22"/>
                <w:szCs w:val="22"/>
              </w:rPr>
              <w:t>17:</w:t>
            </w:r>
            <w:r w:rsidR="001A4B25" w:rsidRPr="00EC742B">
              <w:rPr>
                <w:rFonts w:asciiTheme="majorHAnsi" w:hAnsiTheme="majorHAnsi"/>
                <w:sz w:val="22"/>
                <w:szCs w:val="22"/>
              </w:rPr>
              <w:t>15</w:t>
            </w:r>
            <w:r w:rsidRPr="00EC742B">
              <w:rPr>
                <w:rFonts w:asciiTheme="majorHAnsi" w:hAnsiTheme="majorHAnsi"/>
                <w:sz w:val="22"/>
                <w:szCs w:val="22"/>
              </w:rPr>
              <w:t xml:space="preserve"> – 17:30</w:t>
            </w:r>
          </w:p>
        </w:tc>
        <w:tc>
          <w:tcPr>
            <w:tcW w:w="7632" w:type="dxa"/>
          </w:tcPr>
          <w:p w:rsidR="00B50F59" w:rsidRPr="003E2FE7" w:rsidRDefault="00B50F59"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3E2FE7">
              <w:rPr>
                <w:rFonts w:asciiTheme="majorHAnsi" w:hAnsiTheme="majorHAnsi"/>
                <w:b/>
                <w:sz w:val="22"/>
                <w:szCs w:val="22"/>
              </w:rPr>
              <w:t>Wrapping Up &amp; Closing Remarks</w:t>
            </w:r>
          </w:p>
          <w:p w:rsidR="00B50F59" w:rsidRPr="00EC742B" w:rsidRDefault="00B50F59"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EC742B">
              <w:rPr>
                <w:rFonts w:asciiTheme="majorHAnsi" w:hAnsiTheme="majorHAnsi"/>
                <w:b/>
                <w:sz w:val="22"/>
                <w:szCs w:val="22"/>
              </w:rPr>
              <w:t xml:space="preserve">Michael Hörig, </w:t>
            </w:r>
            <w:r w:rsidRPr="00EC742B">
              <w:rPr>
                <w:rFonts w:asciiTheme="majorHAnsi" w:hAnsiTheme="majorHAnsi"/>
                <w:sz w:val="22"/>
                <w:szCs w:val="22"/>
              </w:rPr>
              <w:t>SHARE</w:t>
            </w:r>
          </w:p>
        </w:tc>
      </w:tr>
      <w:tr w:rsidR="00B50F59" w:rsidRPr="00EC742B" w:rsidTr="007B1EB0">
        <w:tc>
          <w:tcPr>
            <w:cnfStyle w:val="001000000000" w:firstRow="0" w:lastRow="0" w:firstColumn="1" w:lastColumn="0" w:oddVBand="0" w:evenVBand="0" w:oddHBand="0" w:evenHBand="0" w:firstRowFirstColumn="0" w:firstRowLastColumn="0" w:lastRowFirstColumn="0" w:lastRowLastColumn="0"/>
            <w:tcW w:w="1543" w:type="dxa"/>
          </w:tcPr>
          <w:p w:rsidR="00B50F59" w:rsidRPr="00C96638" w:rsidRDefault="00B50F59" w:rsidP="00C96638">
            <w:pPr>
              <w:spacing w:before="120" w:after="120"/>
              <w:rPr>
                <w:rFonts w:asciiTheme="majorHAnsi" w:hAnsiTheme="majorHAnsi"/>
                <w:sz w:val="22"/>
                <w:szCs w:val="22"/>
              </w:rPr>
            </w:pPr>
            <w:r w:rsidRPr="00EC742B">
              <w:rPr>
                <w:rFonts w:asciiTheme="majorHAnsi" w:hAnsiTheme="majorHAnsi"/>
                <w:sz w:val="22"/>
                <w:szCs w:val="22"/>
              </w:rPr>
              <w:t>17:30</w:t>
            </w:r>
          </w:p>
        </w:tc>
        <w:tc>
          <w:tcPr>
            <w:tcW w:w="7632" w:type="dxa"/>
          </w:tcPr>
          <w:p w:rsidR="0009180E" w:rsidRPr="003E2FE7"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3E2FE7">
              <w:rPr>
                <w:rFonts w:asciiTheme="majorHAnsi" w:hAnsiTheme="majorHAnsi"/>
                <w:b/>
                <w:sz w:val="22"/>
                <w:szCs w:val="22"/>
              </w:rPr>
              <w:t>End of day 2</w:t>
            </w:r>
          </w:p>
        </w:tc>
      </w:tr>
      <w:tr w:rsidR="00B50F59" w:rsidRPr="00EC742B" w:rsidTr="007B1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shd w:val="clear" w:color="auto" w:fill="FFFFFF" w:themeFill="background1"/>
          </w:tcPr>
          <w:p w:rsidR="00B50F59" w:rsidRPr="00A95455" w:rsidRDefault="00B50F59" w:rsidP="00C96638">
            <w:pPr>
              <w:spacing w:before="120" w:after="120"/>
              <w:rPr>
                <w:rFonts w:asciiTheme="majorHAnsi" w:hAnsiTheme="majorHAnsi"/>
                <w:sz w:val="22"/>
                <w:szCs w:val="22"/>
              </w:rPr>
            </w:pPr>
          </w:p>
        </w:tc>
        <w:tc>
          <w:tcPr>
            <w:tcW w:w="7632" w:type="dxa"/>
            <w:shd w:val="clear" w:color="auto" w:fill="FFFFFF" w:themeFill="background1"/>
          </w:tcPr>
          <w:p w:rsidR="00B50F59" w:rsidRPr="00A95455" w:rsidRDefault="001A4B25"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C96638">
              <w:rPr>
                <w:rFonts w:asciiTheme="majorHAnsi" w:hAnsiTheme="majorHAnsi"/>
                <w:b/>
                <w:sz w:val="22"/>
                <w:szCs w:val="22"/>
              </w:rPr>
              <w:t xml:space="preserve">Wednesday, </w:t>
            </w:r>
            <w:r w:rsidR="00B50F59" w:rsidRPr="00C96638">
              <w:rPr>
                <w:rFonts w:asciiTheme="majorHAnsi" w:hAnsiTheme="majorHAnsi"/>
                <w:b/>
                <w:sz w:val="22"/>
                <w:szCs w:val="22"/>
              </w:rPr>
              <w:t>8 February</w:t>
            </w:r>
            <w:r w:rsidRPr="00C96638">
              <w:rPr>
                <w:rFonts w:asciiTheme="majorHAnsi" w:hAnsiTheme="majorHAnsi"/>
                <w:b/>
                <w:sz w:val="22"/>
                <w:szCs w:val="22"/>
              </w:rPr>
              <w:t xml:space="preserve"> 2017</w:t>
            </w:r>
          </w:p>
        </w:tc>
      </w:tr>
      <w:tr w:rsidR="00B50F59" w:rsidRPr="00EC742B" w:rsidTr="007B1EB0">
        <w:tc>
          <w:tcPr>
            <w:cnfStyle w:val="001000000000" w:firstRow="0" w:lastRow="0" w:firstColumn="1" w:lastColumn="0" w:oddVBand="0" w:evenVBand="0" w:oddHBand="0" w:evenHBand="0" w:firstRowFirstColumn="0" w:firstRowLastColumn="0" w:lastRowFirstColumn="0" w:lastRowLastColumn="0"/>
            <w:tcW w:w="1543" w:type="dxa"/>
            <w:shd w:val="clear" w:color="auto" w:fill="F2F2F2" w:themeFill="background1" w:themeFillShade="F2"/>
          </w:tcPr>
          <w:p w:rsidR="00B50F59" w:rsidRPr="00A95455" w:rsidRDefault="001A4B25" w:rsidP="00C96638">
            <w:pPr>
              <w:spacing w:before="120" w:after="120"/>
              <w:rPr>
                <w:rFonts w:asciiTheme="majorHAnsi" w:hAnsiTheme="majorHAnsi"/>
                <w:sz w:val="22"/>
                <w:szCs w:val="22"/>
              </w:rPr>
            </w:pPr>
            <w:r w:rsidRPr="00A95455">
              <w:rPr>
                <w:rFonts w:asciiTheme="majorHAnsi" w:hAnsiTheme="majorHAnsi"/>
                <w:sz w:val="22"/>
                <w:szCs w:val="22"/>
              </w:rPr>
              <w:t>8:30 – 1</w:t>
            </w:r>
            <w:r w:rsidR="00A95455">
              <w:rPr>
                <w:rFonts w:asciiTheme="majorHAnsi" w:hAnsiTheme="majorHAnsi"/>
                <w:sz w:val="22"/>
                <w:szCs w:val="22"/>
              </w:rPr>
              <w:t>0</w:t>
            </w:r>
            <w:r w:rsidRPr="00A95455">
              <w:rPr>
                <w:rFonts w:asciiTheme="majorHAnsi" w:hAnsiTheme="majorHAnsi"/>
                <w:sz w:val="22"/>
                <w:szCs w:val="22"/>
              </w:rPr>
              <w:t>:30</w:t>
            </w:r>
          </w:p>
        </w:tc>
        <w:tc>
          <w:tcPr>
            <w:tcW w:w="7632" w:type="dxa"/>
            <w:shd w:val="clear" w:color="auto" w:fill="F2F2F2" w:themeFill="background1" w:themeFillShade="F2"/>
          </w:tcPr>
          <w:p w:rsidR="00B50F59" w:rsidRPr="00EC742B"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3E2FE7">
              <w:rPr>
                <w:rFonts w:asciiTheme="majorHAnsi" w:hAnsiTheme="majorHAnsi"/>
                <w:b/>
                <w:sz w:val="22"/>
                <w:szCs w:val="22"/>
              </w:rPr>
              <w:t>TRAINING SESSION: The Use of Learning Outcomes in Higher Education</w:t>
            </w:r>
          </w:p>
          <w:p w:rsidR="00B50F59" w:rsidRPr="00EC742B" w:rsidRDefault="00B50F59" w:rsidP="00C96638">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i/>
                <w:sz w:val="22"/>
                <w:szCs w:val="22"/>
              </w:rPr>
            </w:pPr>
            <w:r w:rsidRPr="00EC742B">
              <w:rPr>
                <w:rFonts w:asciiTheme="majorHAnsi" w:hAnsiTheme="majorHAnsi"/>
                <w:i/>
                <w:sz w:val="22"/>
                <w:szCs w:val="22"/>
              </w:rPr>
              <w:t>Introduction of the concept of LO as a core principle that links programme level with national and regional frameworks – defining LO at different levels: h</w:t>
            </w:r>
            <w:r w:rsidR="001E4723" w:rsidRPr="00EC742B">
              <w:rPr>
                <w:rFonts w:asciiTheme="majorHAnsi" w:hAnsiTheme="majorHAnsi"/>
                <w:i/>
                <w:sz w:val="22"/>
                <w:szCs w:val="22"/>
              </w:rPr>
              <w:t>ands-on advices</w:t>
            </w:r>
          </w:p>
          <w:p w:rsidR="00B50F59" w:rsidRPr="005C2342" w:rsidRDefault="00B50F59" w:rsidP="005C2342">
            <w:pPr>
              <w:pStyle w:val="ListParagraph"/>
              <w:numPr>
                <w:ilvl w:val="0"/>
                <w:numId w:val="26"/>
              </w:numPr>
              <w:spacing w:before="120" w:after="120"/>
              <w:ind w:left="725" w:hanging="354"/>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2342">
              <w:rPr>
                <w:rFonts w:asciiTheme="majorHAnsi" w:hAnsiTheme="majorHAnsi"/>
                <w:b/>
              </w:rPr>
              <w:t>Andy Gibbs</w:t>
            </w:r>
            <w:r w:rsidRPr="005C2342">
              <w:rPr>
                <w:rFonts w:asciiTheme="majorHAnsi" w:hAnsiTheme="majorHAnsi"/>
              </w:rPr>
              <w:t>, SHARE QF expert</w:t>
            </w:r>
          </w:p>
          <w:p w:rsidR="00B50F59" w:rsidRPr="005C2342" w:rsidRDefault="00785355" w:rsidP="005C2342">
            <w:pPr>
              <w:pStyle w:val="ListParagraph"/>
              <w:numPr>
                <w:ilvl w:val="0"/>
                <w:numId w:val="26"/>
              </w:numPr>
              <w:spacing w:before="120" w:after="120"/>
              <w:ind w:left="725" w:hanging="354"/>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Pr>
                <w:rFonts w:asciiTheme="majorHAnsi" w:hAnsiTheme="majorHAnsi"/>
                <w:b/>
              </w:rPr>
              <w:t xml:space="preserve">Prof. </w:t>
            </w:r>
            <w:r w:rsidR="005C2342" w:rsidRPr="005C2342">
              <w:rPr>
                <w:rFonts w:asciiTheme="majorHAnsi" w:hAnsiTheme="majorHAnsi"/>
                <w:b/>
              </w:rPr>
              <w:t>Megawati Santoso</w:t>
            </w:r>
            <w:r w:rsidR="00761080">
              <w:rPr>
                <w:rFonts w:asciiTheme="majorHAnsi" w:hAnsiTheme="majorHAnsi"/>
              </w:rPr>
              <w:t xml:space="preserve">, </w:t>
            </w:r>
            <w:r w:rsidR="00761080" w:rsidRPr="00A95455">
              <w:rPr>
                <w:rFonts w:asciiTheme="majorHAnsi" w:hAnsiTheme="majorHAnsi"/>
              </w:rPr>
              <w:t>Assistant Professor. Faculty of Mathe</w:t>
            </w:r>
            <w:r w:rsidR="00761080" w:rsidRPr="003E2FE7">
              <w:rPr>
                <w:rFonts w:asciiTheme="majorHAnsi" w:hAnsiTheme="majorHAnsi"/>
              </w:rPr>
              <w:t>matics and Natural Sciences Institut Teknologi Bandung and Expert Indonesian Qualifications Framework</w:t>
            </w:r>
          </w:p>
        </w:tc>
      </w:tr>
      <w:tr w:rsidR="00B50F59" w:rsidRPr="00EC742B" w:rsidTr="007B1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shd w:val="clear" w:color="auto" w:fill="FFFFFF" w:themeFill="background1"/>
          </w:tcPr>
          <w:p w:rsidR="00B50F59" w:rsidRPr="00A95455" w:rsidRDefault="00EC742B" w:rsidP="00C96638">
            <w:pPr>
              <w:spacing w:before="120" w:after="120"/>
              <w:rPr>
                <w:rFonts w:asciiTheme="majorHAnsi" w:hAnsiTheme="majorHAnsi"/>
                <w:sz w:val="22"/>
                <w:szCs w:val="22"/>
              </w:rPr>
            </w:pPr>
            <w:r>
              <w:rPr>
                <w:rFonts w:asciiTheme="majorHAnsi" w:hAnsiTheme="majorHAnsi"/>
                <w:sz w:val="22"/>
                <w:szCs w:val="22"/>
              </w:rPr>
              <w:t>10:30 – 11:00</w:t>
            </w:r>
          </w:p>
        </w:tc>
        <w:tc>
          <w:tcPr>
            <w:tcW w:w="7632" w:type="dxa"/>
            <w:shd w:val="clear" w:color="auto" w:fill="FFFFFF" w:themeFill="background1"/>
          </w:tcPr>
          <w:p w:rsidR="00B50F59" w:rsidRPr="00A95455" w:rsidRDefault="00EC742B"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Pr>
                <w:rFonts w:asciiTheme="majorHAnsi" w:hAnsiTheme="majorHAnsi"/>
                <w:b/>
                <w:sz w:val="22"/>
                <w:szCs w:val="22"/>
              </w:rPr>
              <w:t xml:space="preserve">Coffee </w:t>
            </w:r>
            <w:r w:rsidR="00A95455">
              <w:rPr>
                <w:rFonts w:asciiTheme="majorHAnsi" w:hAnsiTheme="majorHAnsi"/>
                <w:b/>
                <w:sz w:val="22"/>
                <w:szCs w:val="22"/>
              </w:rPr>
              <w:t>B</w:t>
            </w:r>
            <w:r>
              <w:rPr>
                <w:rFonts w:asciiTheme="majorHAnsi" w:hAnsiTheme="majorHAnsi"/>
                <w:b/>
                <w:sz w:val="22"/>
                <w:szCs w:val="22"/>
              </w:rPr>
              <w:t>reak</w:t>
            </w:r>
          </w:p>
        </w:tc>
      </w:tr>
      <w:tr w:rsidR="00EC742B" w:rsidRPr="00EC742B" w:rsidTr="007B1EB0">
        <w:tc>
          <w:tcPr>
            <w:cnfStyle w:val="001000000000" w:firstRow="0" w:lastRow="0" w:firstColumn="1" w:lastColumn="0" w:oddVBand="0" w:evenVBand="0" w:oddHBand="0" w:evenHBand="0" w:firstRowFirstColumn="0" w:firstRowLastColumn="0" w:lastRowFirstColumn="0" w:lastRowLastColumn="0"/>
            <w:tcW w:w="1543" w:type="dxa"/>
            <w:shd w:val="clear" w:color="auto" w:fill="F2F2F2" w:themeFill="background1" w:themeFillShade="F2"/>
          </w:tcPr>
          <w:p w:rsidR="00EC742B" w:rsidRDefault="00EC742B" w:rsidP="0009180E">
            <w:pPr>
              <w:spacing w:before="120" w:after="120"/>
              <w:rPr>
                <w:rFonts w:asciiTheme="majorHAnsi" w:hAnsiTheme="majorHAnsi"/>
                <w:sz w:val="22"/>
                <w:szCs w:val="22"/>
              </w:rPr>
            </w:pPr>
            <w:r>
              <w:rPr>
                <w:rFonts w:asciiTheme="majorHAnsi" w:hAnsiTheme="majorHAnsi"/>
                <w:sz w:val="22"/>
                <w:szCs w:val="22"/>
              </w:rPr>
              <w:t>11:00 – 12:30</w:t>
            </w:r>
          </w:p>
        </w:tc>
        <w:tc>
          <w:tcPr>
            <w:tcW w:w="7632" w:type="dxa"/>
            <w:shd w:val="clear" w:color="auto" w:fill="F2F2F2" w:themeFill="background1" w:themeFillShade="F2"/>
          </w:tcPr>
          <w:p w:rsidR="00EC742B" w:rsidRDefault="00EC742B">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sz w:val="22"/>
                <w:szCs w:val="22"/>
              </w:rPr>
            </w:pPr>
            <w:r w:rsidRPr="003E2FE7">
              <w:rPr>
                <w:rFonts w:asciiTheme="majorHAnsi" w:hAnsiTheme="majorHAnsi"/>
                <w:b/>
                <w:sz w:val="22"/>
                <w:szCs w:val="22"/>
              </w:rPr>
              <w:t xml:space="preserve">TRAINING SESSION: The Use of Learning Outcomes in Higher Education </w:t>
            </w:r>
          </w:p>
          <w:p w:rsidR="003E2FE7" w:rsidRPr="00C96638" w:rsidRDefault="003E2FE7">
            <w:pPr>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b/>
                <w:i/>
                <w:sz w:val="22"/>
                <w:szCs w:val="22"/>
              </w:rPr>
            </w:pPr>
            <w:r>
              <w:rPr>
                <w:rFonts w:asciiTheme="majorHAnsi" w:hAnsiTheme="majorHAnsi"/>
                <w:b/>
                <w:i/>
                <w:sz w:val="22"/>
                <w:szCs w:val="22"/>
              </w:rPr>
              <w:t xml:space="preserve">- </w:t>
            </w:r>
            <w:r w:rsidRPr="004536E6">
              <w:rPr>
                <w:rFonts w:asciiTheme="majorHAnsi" w:hAnsiTheme="majorHAnsi"/>
                <w:b/>
                <w:i/>
                <w:sz w:val="22"/>
                <w:szCs w:val="22"/>
              </w:rPr>
              <w:t>continued</w:t>
            </w:r>
            <w:r>
              <w:rPr>
                <w:rFonts w:asciiTheme="majorHAnsi" w:hAnsiTheme="majorHAnsi"/>
                <w:b/>
                <w:i/>
                <w:sz w:val="22"/>
                <w:szCs w:val="22"/>
              </w:rPr>
              <w:t xml:space="preserve"> - </w:t>
            </w:r>
          </w:p>
        </w:tc>
      </w:tr>
      <w:tr w:rsidR="00B50F59" w:rsidRPr="00EC742B" w:rsidTr="007B1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3" w:type="dxa"/>
            <w:shd w:val="clear" w:color="auto" w:fill="FFFFFF" w:themeFill="background1"/>
          </w:tcPr>
          <w:p w:rsidR="00B50F59" w:rsidRPr="00EC742B" w:rsidRDefault="00B50F59" w:rsidP="00C96638">
            <w:pPr>
              <w:spacing w:before="120" w:after="120"/>
              <w:rPr>
                <w:rFonts w:asciiTheme="majorHAnsi" w:hAnsiTheme="majorHAnsi"/>
                <w:sz w:val="22"/>
                <w:szCs w:val="22"/>
              </w:rPr>
            </w:pPr>
            <w:r w:rsidRPr="00EC742B">
              <w:rPr>
                <w:rFonts w:asciiTheme="majorHAnsi" w:hAnsiTheme="majorHAnsi"/>
                <w:sz w:val="22"/>
                <w:szCs w:val="22"/>
              </w:rPr>
              <w:t>12:</w:t>
            </w:r>
            <w:r w:rsidR="001A4B25" w:rsidRPr="00EC742B">
              <w:rPr>
                <w:rFonts w:asciiTheme="majorHAnsi" w:hAnsiTheme="majorHAnsi"/>
                <w:sz w:val="22"/>
                <w:szCs w:val="22"/>
              </w:rPr>
              <w:t>30</w:t>
            </w:r>
          </w:p>
        </w:tc>
        <w:tc>
          <w:tcPr>
            <w:tcW w:w="7632" w:type="dxa"/>
            <w:shd w:val="clear" w:color="auto" w:fill="FFFFFF" w:themeFill="background1"/>
          </w:tcPr>
          <w:p w:rsidR="00B50F59" w:rsidRPr="00EC742B" w:rsidRDefault="00B50F59" w:rsidP="00C96638">
            <w:pPr>
              <w:spacing w:before="120" w:after="120"/>
              <w:cnfStyle w:val="000000100000" w:firstRow="0" w:lastRow="0" w:firstColumn="0" w:lastColumn="0" w:oddVBand="0" w:evenVBand="0" w:oddHBand="1" w:evenHBand="0" w:firstRowFirstColumn="0" w:firstRowLastColumn="0" w:lastRowFirstColumn="0" w:lastRowLastColumn="0"/>
              <w:rPr>
                <w:rFonts w:asciiTheme="majorHAnsi" w:hAnsiTheme="majorHAnsi"/>
                <w:b/>
                <w:sz w:val="22"/>
                <w:szCs w:val="22"/>
              </w:rPr>
            </w:pPr>
            <w:r w:rsidRPr="00EC742B">
              <w:rPr>
                <w:rFonts w:asciiTheme="majorHAnsi" w:hAnsiTheme="majorHAnsi"/>
                <w:b/>
                <w:sz w:val="22"/>
                <w:szCs w:val="22"/>
              </w:rPr>
              <w:t>End of the Workshop</w:t>
            </w:r>
          </w:p>
        </w:tc>
      </w:tr>
    </w:tbl>
    <w:p w:rsidR="008B7CC6" w:rsidRPr="00A95455" w:rsidRDefault="008B7CC6">
      <w:pPr>
        <w:spacing w:after="200"/>
        <w:rPr>
          <w:rFonts w:asciiTheme="majorHAnsi" w:hAnsiTheme="majorHAnsi"/>
          <w:b/>
          <w:sz w:val="22"/>
          <w:szCs w:val="22"/>
        </w:rPr>
      </w:pPr>
    </w:p>
    <w:sectPr w:rsidR="008B7CC6" w:rsidRPr="00A95455" w:rsidSect="00C5606C">
      <w:footerReference w:type="even" r:id="rId8"/>
      <w:footerReference w:type="default" r:id="rId9"/>
      <w:headerReference w:type="first" r:id="rId10"/>
      <w:footerReference w:type="first" r:id="rId11"/>
      <w:pgSz w:w="11900" w:h="16840"/>
      <w:pgMar w:top="1665" w:right="1701" w:bottom="1135" w:left="1701" w:header="568" w:footer="115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580" w:rsidRDefault="001E3580" w:rsidP="00403A5C">
      <w:r>
        <w:separator/>
      </w:r>
    </w:p>
  </w:endnote>
  <w:endnote w:type="continuationSeparator" w:id="0">
    <w:p w:rsidR="001E3580" w:rsidRDefault="001E3580" w:rsidP="00403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EE7" w:rsidRDefault="007E2EE7" w:rsidP="007973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2EE7" w:rsidRDefault="007E2E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EE7" w:rsidRDefault="007E2EE7" w:rsidP="007973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A1A8F">
      <w:rPr>
        <w:rStyle w:val="PageNumber"/>
        <w:noProof/>
      </w:rPr>
      <w:t>7</w:t>
    </w:r>
    <w:r>
      <w:rPr>
        <w:rStyle w:val="PageNumber"/>
      </w:rPr>
      <w:fldChar w:fldCharType="end"/>
    </w:r>
  </w:p>
  <w:p w:rsidR="007E2EE7" w:rsidRDefault="007E2E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EE7" w:rsidRPr="009710E1" w:rsidRDefault="007E2EE7" w:rsidP="009710E1">
    <w:pPr>
      <w:pStyle w:val="Header"/>
      <w:tabs>
        <w:tab w:val="clear" w:pos="8640"/>
        <w:tab w:val="right" w:pos="8222"/>
      </w:tabs>
      <w:ind w:left="-1276" w:right="-1141"/>
      <w:jc w:val="center"/>
      <w:rPr>
        <w:rFonts w:eastAsia="Arial Unicode MS"/>
        <w:noProof/>
        <w:color w:val="404040" w:themeColor="text1" w:themeTint="BF"/>
        <w:sz w:val="16"/>
        <w:szCs w:val="16"/>
        <w:lang w:val="en-US" w:eastAsia="en-US"/>
      </w:rPr>
    </w:pPr>
    <w:r w:rsidRPr="009710E1">
      <w:rPr>
        <w:rFonts w:eastAsia="Arial Unicode MS"/>
        <w:noProof/>
        <w:color w:val="404040" w:themeColor="text1" w:themeTint="BF"/>
        <w:sz w:val="16"/>
        <w:szCs w:val="16"/>
        <w:lang w:val="de-DE" w:eastAsia="de-DE"/>
      </w:rPr>
      <w:drawing>
        <wp:anchor distT="0" distB="0" distL="114300" distR="114300" simplePos="0" relativeHeight="251664384" behindDoc="1" locked="0" layoutInCell="1" allowOverlap="1" wp14:anchorId="3FE847C5" wp14:editId="4D162888">
          <wp:simplePos x="0" y="0"/>
          <wp:positionH relativeFrom="column">
            <wp:posOffset>-836930</wp:posOffset>
          </wp:positionH>
          <wp:positionV relativeFrom="paragraph">
            <wp:posOffset>26931</wp:posOffset>
          </wp:positionV>
          <wp:extent cx="7100570" cy="512445"/>
          <wp:effectExtent l="0" t="0" r="1143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08 at 9.07.48.png"/>
                  <pic:cNvPicPr/>
                </pic:nvPicPr>
                <pic:blipFill>
                  <a:blip r:embed="rId1">
                    <a:extLst>
                      <a:ext uri="{28A0092B-C50C-407E-A947-70E740481C1C}">
                        <a14:useLocalDpi xmlns:a14="http://schemas.microsoft.com/office/drawing/2010/main" val="0"/>
                      </a:ext>
                    </a:extLst>
                  </a:blip>
                  <a:stretch>
                    <a:fillRect/>
                  </a:stretch>
                </pic:blipFill>
                <pic:spPr>
                  <a:xfrm>
                    <a:off x="0" y="0"/>
                    <a:ext cx="7100570" cy="51244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580" w:rsidRDefault="001E3580" w:rsidP="00403A5C">
      <w:r>
        <w:separator/>
      </w:r>
    </w:p>
  </w:footnote>
  <w:footnote w:type="continuationSeparator" w:id="0">
    <w:p w:rsidR="001E3580" w:rsidRDefault="001E3580" w:rsidP="00403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EE7" w:rsidRPr="009710E1" w:rsidRDefault="00E850E3" w:rsidP="009710E1">
    <w:pPr>
      <w:ind w:left="2977" w:right="-1000"/>
      <w:jc w:val="right"/>
      <w:rPr>
        <w:rFonts w:eastAsia="Arial Unicode MS"/>
        <w:b/>
        <w:color w:val="404040" w:themeColor="text1" w:themeTint="BF"/>
        <w:sz w:val="32"/>
        <w:szCs w:val="32"/>
      </w:rPr>
    </w:pPr>
    <w:r w:rsidRPr="009710E1">
      <w:rPr>
        <w:rFonts w:eastAsia="Arial Unicode MS"/>
        <w:b/>
        <w:noProof/>
        <w:color w:val="404040" w:themeColor="text1" w:themeTint="BF"/>
        <w:sz w:val="32"/>
        <w:szCs w:val="32"/>
        <w:lang w:val="de-DE" w:eastAsia="de-DE"/>
      </w:rPr>
      <w:drawing>
        <wp:anchor distT="0" distB="0" distL="114300" distR="114300" simplePos="0" relativeHeight="251662336" behindDoc="1" locked="0" layoutInCell="1" allowOverlap="1" wp14:anchorId="346E4848" wp14:editId="53825D82">
          <wp:simplePos x="0" y="0"/>
          <wp:positionH relativeFrom="column">
            <wp:posOffset>228600</wp:posOffset>
          </wp:positionH>
          <wp:positionV relativeFrom="paragraph">
            <wp:posOffset>208915</wp:posOffset>
          </wp:positionV>
          <wp:extent cx="2055495" cy="1137920"/>
          <wp:effectExtent l="0" t="0" r="1905" b="5080"/>
          <wp:wrapNone/>
          <wp:docPr id="1" name="Picture 4" descr="Macintosh HD:Users:StefanAir:Work:SHARE:Communications - Visibility - Public Relation:Screen Shot 2015-05-19 at 13.27.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tefanAir:Work:SHARE:Communications - Visibility - Public Relation:Screen Shot 2015-05-19 at 13.27.4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5495" cy="113792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cx2="http://schemas.microsoft.com/office/drawing/2015/10/21/chartex" xmlns:cx1="http://schemas.microsoft.com/office/drawing/2015/9/8/chartex" xmlns:cx="http://schemas.microsoft.com/office/drawing/2014/chartex"/>
                    </a:ext>
                  </a:extLst>
                </pic:spPr>
              </pic:pic>
            </a:graphicData>
          </a:graphic>
          <wp14:sizeRelH relativeFrom="page">
            <wp14:pctWidth>0</wp14:pctWidth>
          </wp14:sizeRelH>
          <wp14:sizeRelV relativeFrom="page">
            <wp14:pctHeight>0</wp14:pctHeight>
          </wp14:sizeRelV>
        </wp:anchor>
      </w:drawing>
    </w:r>
    <w:r w:rsidR="00C5606C">
      <w:rPr>
        <w:rFonts w:eastAsia="Arial Unicode MS"/>
        <w:b/>
        <w:noProof/>
        <w:color w:val="404040" w:themeColor="text1" w:themeTint="BF"/>
        <w:sz w:val="32"/>
        <w:szCs w:val="32"/>
        <w:lang w:val="de-DE" w:eastAsia="de-DE"/>
      </w:rPr>
      <w:drawing>
        <wp:anchor distT="0" distB="0" distL="114300" distR="114300" simplePos="0" relativeHeight="251666432" behindDoc="0" locked="0" layoutInCell="1" allowOverlap="1" wp14:anchorId="09142947" wp14:editId="0A45055E">
          <wp:simplePos x="0" y="0"/>
          <wp:positionH relativeFrom="column">
            <wp:posOffset>3200400</wp:posOffset>
          </wp:positionH>
          <wp:positionV relativeFrom="paragraph">
            <wp:posOffset>10160</wp:posOffset>
          </wp:positionV>
          <wp:extent cx="1371600" cy="1520190"/>
          <wp:effectExtent l="0" t="0" r="0" b="0"/>
          <wp:wrapSquare wrapText="bothSides"/>
          <wp:docPr id="6" name="Picture 3" descr="http://simlitabmas.dikti.go.id/fileUpload/pengumuman/RISTEK-DIKT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litabmas.dikti.go.id/fileUpload/pengumuman/RISTEK-DIKTI.gif"/>
                  <pic:cNvPicPr>
                    <a:picLocks noChangeAspect="1" noChangeArrowheads="1"/>
                  </pic:cNvPicPr>
                </pic:nvPicPr>
                <pic:blipFill>
                  <a:blip r:embed="rId2"/>
                  <a:srcRect l="25231" r="24262"/>
                  <a:stretch>
                    <a:fillRect/>
                  </a:stretch>
                </pic:blipFill>
                <pic:spPr bwMode="auto">
                  <a:xfrm>
                    <a:off x="0" y="0"/>
                    <a:ext cx="1371600" cy="15201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E2EE7" w:rsidRPr="00797311" w:rsidRDefault="007E2EE7" w:rsidP="009710E1">
    <w:pPr>
      <w:pStyle w:val="Header"/>
      <w:ind w:right="-100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4118"/>
    <w:multiLevelType w:val="hybridMultilevel"/>
    <w:tmpl w:val="5A7261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7208A"/>
    <w:multiLevelType w:val="hybridMultilevel"/>
    <w:tmpl w:val="24E0312E"/>
    <w:lvl w:ilvl="0" w:tplc="B3D69EB0">
      <w:numFmt w:val="bullet"/>
      <w:lvlText w:val="-"/>
      <w:lvlJc w:val="left"/>
      <w:pPr>
        <w:ind w:left="720" w:hanging="360"/>
      </w:pPr>
      <w:rPr>
        <w:rFonts w:ascii="Arial" w:eastAsia="SimSu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B4E5E05"/>
    <w:multiLevelType w:val="hybridMultilevel"/>
    <w:tmpl w:val="519E7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025876"/>
    <w:multiLevelType w:val="hybridMultilevel"/>
    <w:tmpl w:val="F7C28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E377F9"/>
    <w:multiLevelType w:val="hybridMultilevel"/>
    <w:tmpl w:val="D318C4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C6096A"/>
    <w:multiLevelType w:val="hybridMultilevel"/>
    <w:tmpl w:val="939070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D3774EC"/>
    <w:multiLevelType w:val="hybridMultilevel"/>
    <w:tmpl w:val="C89E0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10138"/>
    <w:multiLevelType w:val="hybridMultilevel"/>
    <w:tmpl w:val="378C63BC"/>
    <w:lvl w:ilvl="0" w:tplc="B3D69EB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3B56CA"/>
    <w:multiLevelType w:val="hybridMultilevel"/>
    <w:tmpl w:val="935CBBC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F373DA"/>
    <w:multiLevelType w:val="hybridMultilevel"/>
    <w:tmpl w:val="A664E074"/>
    <w:lvl w:ilvl="0" w:tplc="39B66FD4">
      <w:start w:val="16"/>
      <w:numFmt w:val="bullet"/>
      <w:lvlText w:val="-"/>
      <w:lvlJc w:val="left"/>
      <w:pPr>
        <w:ind w:left="720" w:hanging="360"/>
      </w:pPr>
      <w:rPr>
        <w:rFonts w:ascii="Arial" w:eastAsia="SimSun"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B36D74"/>
    <w:multiLevelType w:val="hybridMultilevel"/>
    <w:tmpl w:val="757EC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5447AA4"/>
    <w:multiLevelType w:val="hybridMultilevel"/>
    <w:tmpl w:val="9620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9F216ED"/>
    <w:multiLevelType w:val="hybridMultilevel"/>
    <w:tmpl w:val="5900D4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DFB64C2"/>
    <w:multiLevelType w:val="hybridMultilevel"/>
    <w:tmpl w:val="98F2E490"/>
    <w:lvl w:ilvl="0" w:tplc="513E5210">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A9252B4"/>
    <w:multiLevelType w:val="hybridMultilevel"/>
    <w:tmpl w:val="1EF04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133F7B"/>
    <w:multiLevelType w:val="hybridMultilevel"/>
    <w:tmpl w:val="2520BE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DE0306"/>
    <w:multiLevelType w:val="hybridMultilevel"/>
    <w:tmpl w:val="F8E296A8"/>
    <w:lvl w:ilvl="0" w:tplc="95BAA97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2163A8"/>
    <w:multiLevelType w:val="hybridMultilevel"/>
    <w:tmpl w:val="E70AFE4E"/>
    <w:lvl w:ilvl="0" w:tplc="B3D69EB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DA6E0C"/>
    <w:multiLevelType w:val="hybridMultilevel"/>
    <w:tmpl w:val="29005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1993AD7"/>
    <w:multiLevelType w:val="hybridMultilevel"/>
    <w:tmpl w:val="1CA43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5E655BC"/>
    <w:multiLevelType w:val="hybridMultilevel"/>
    <w:tmpl w:val="B3428298"/>
    <w:lvl w:ilvl="0" w:tplc="52A01A3C">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nsid w:val="76795D1D"/>
    <w:multiLevelType w:val="hybridMultilevel"/>
    <w:tmpl w:val="58D8DB56"/>
    <w:lvl w:ilvl="0" w:tplc="B3D69EB0">
      <w:start w:val="1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82384B"/>
    <w:multiLevelType w:val="hybridMultilevel"/>
    <w:tmpl w:val="93CECDA2"/>
    <w:lvl w:ilvl="0" w:tplc="709469E2">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nsid w:val="79C013B7"/>
    <w:multiLevelType w:val="hybridMultilevel"/>
    <w:tmpl w:val="A73AFA40"/>
    <w:lvl w:ilvl="0" w:tplc="39B66FD4">
      <w:start w:val="16"/>
      <w:numFmt w:val="bullet"/>
      <w:lvlText w:val="-"/>
      <w:lvlJc w:val="left"/>
      <w:pPr>
        <w:ind w:left="720" w:hanging="360"/>
      </w:pPr>
      <w:rPr>
        <w:rFonts w:ascii="Arial" w:eastAsia="SimSun"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1E63AA"/>
    <w:multiLevelType w:val="hybridMultilevel"/>
    <w:tmpl w:val="1432FEAC"/>
    <w:lvl w:ilvl="0" w:tplc="B3D69EB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262B31"/>
    <w:multiLevelType w:val="hybridMultilevel"/>
    <w:tmpl w:val="7D662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19"/>
  </w:num>
  <w:num w:numId="4">
    <w:abstractNumId w:val="18"/>
  </w:num>
  <w:num w:numId="5">
    <w:abstractNumId w:val="4"/>
  </w:num>
  <w:num w:numId="6">
    <w:abstractNumId w:val="2"/>
  </w:num>
  <w:num w:numId="7">
    <w:abstractNumId w:val="12"/>
  </w:num>
  <w:num w:numId="8">
    <w:abstractNumId w:val="13"/>
  </w:num>
  <w:num w:numId="9">
    <w:abstractNumId w:val="11"/>
  </w:num>
  <w:num w:numId="10">
    <w:abstractNumId w:val="10"/>
  </w:num>
  <w:num w:numId="11">
    <w:abstractNumId w:val="6"/>
  </w:num>
  <w:num w:numId="12">
    <w:abstractNumId w:val="16"/>
  </w:num>
  <w:num w:numId="13">
    <w:abstractNumId w:val="7"/>
  </w:num>
  <w:num w:numId="14">
    <w:abstractNumId w:val="24"/>
  </w:num>
  <w:num w:numId="15">
    <w:abstractNumId w:val="21"/>
  </w:num>
  <w:num w:numId="16">
    <w:abstractNumId w:val="17"/>
  </w:num>
  <w:num w:numId="17">
    <w:abstractNumId w:val="15"/>
  </w:num>
  <w:num w:numId="18">
    <w:abstractNumId w:val="3"/>
  </w:num>
  <w:num w:numId="19">
    <w:abstractNumId w:val="0"/>
  </w:num>
  <w:num w:numId="20">
    <w:abstractNumId w:val="23"/>
  </w:num>
  <w:num w:numId="21">
    <w:abstractNumId w:val="9"/>
  </w:num>
  <w:num w:numId="22">
    <w:abstractNumId w:val="8"/>
  </w:num>
  <w:num w:numId="23">
    <w:abstractNumId w:val="14"/>
  </w:num>
  <w:num w:numId="24">
    <w:abstractNumId w:val="22"/>
  </w:num>
  <w:num w:numId="25">
    <w:abstractNumId w:val="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351"/>
    <w:rsid w:val="00002C04"/>
    <w:rsid w:val="000226FA"/>
    <w:rsid w:val="000227A1"/>
    <w:rsid w:val="000241E6"/>
    <w:rsid w:val="000401EF"/>
    <w:rsid w:val="0005021C"/>
    <w:rsid w:val="000504EB"/>
    <w:rsid w:val="00057351"/>
    <w:rsid w:val="00063E33"/>
    <w:rsid w:val="00070AE6"/>
    <w:rsid w:val="000807A2"/>
    <w:rsid w:val="00081082"/>
    <w:rsid w:val="00083A40"/>
    <w:rsid w:val="00084F0D"/>
    <w:rsid w:val="0009180E"/>
    <w:rsid w:val="00091C13"/>
    <w:rsid w:val="00097360"/>
    <w:rsid w:val="000C0356"/>
    <w:rsid w:val="000C36A6"/>
    <w:rsid w:val="000C3E8C"/>
    <w:rsid w:val="000C5793"/>
    <w:rsid w:val="000C6A5F"/>
    <w:rsid w:val="000F5DDA"/>
    <w:rsid w:val="00110E9A"/>
    <w:rsid w:val="0013738D"/>
    <w:rsid w:val="00140AAC"/>
    <w:rsid w:val="00153A06"/>
    <w:rsid w:val="001761C9"/>
    <w:rsid w:val="001767CC"/>
    <w:rsid w:val="00185DB2"/>
    <w:rsid w:val="00193783"/>
    <w:rsid w:val="00194205"/>
    <w:rsid w:val="001A4B25"/>
    <w:rsid w:val="001B2961"/>
    <w:rsid w:val="001C00A9"/>
    <w:rsid w:val="001E1144"/>
    <w:rsid w:val="001E3580"/>
    <w:rsid w:val="001E37CC"/>
    <w:rsid w:val="001E4723"/>
    <w:rsid w:val="00200587"/>
    <w:rsid w:val="002059D3"/>
    <w:rsid w:val="00213995"/>
    <w:rsid w:val="002151FA"/>
    <w:rsid w:val="002201DA"/>
    <w:rsid w:val="00243FDA"/>
    <w:rsid w:val="0026377A"/>
    <w:rsid w:val="002642AA"/>
    <w:rsid w:val="0026658B"/>
    <w:rsid w:val="00273F05"/>
    <w:rsid w:val="002B46E7"/>
    <w:rsid w:val="002C2360"/>
    <w:rsid w:val="002C688A"/>
    <w:rsid w:val="002E6161"/>
    <w:rsid w:val="002F46A1"/>
    <w:rsid w:val="003203B8"/>
    <w:rsid w:val="00324F64"/>
    <w:rsid w:val="003273A3"/>
    <w:rsid w:val="003333BE"/>
    <w:rsid w:val="003375CE"/>
    <w:rsid w:val="0035512F"/>
    <w:rsid w:val="00355CED"/>
    <w:rsid w:val="00360DB4"/>
    <w:rsid w:val="00373AE1"/>
    <w:rsid w:val="00381773"/>
    <w:rsid w:val="003824EC"/>
    <w:rsid w:val="00391CBE"/>
    <w:rsid w:val="003A6F39"/>
    <w:rsid w:val="003B3CFC"/>
    <w:rsid w:val="003C0A92"/>
    <w:rsid w:val="003C1074"/>
    <w:rsid w:val="003D6FA5"/>
    <w:rsid w:val="003E2CE0"/>
    <w:rsid w:val="003E2FE7"/>
    <w:rsid w:val="003F29F5"/>
    <w:rsid w:val="003F54B8"/>
    <w:rsid w:val="00402831"/>
    <w:rsid w:val="00403A5C"/>
    <w:rsid w:val="0040528C"/>
    <w:rsid w:val="00406E88"/>
    <w:rsid w:val="00411FA1"/>
    <w:rsid w:val="004275C6"/>
    <w:rsid w:val="0043034D"/>
    <w:rsid w:val="00433244"/>
    <w:rsid w:val="0043537A"/>
    <w:rsid w:val="00444570"/>
    <w:rsid w:val="004469D5"/>
    <w:rsid w:val="0048519D"/>
    <w:rsid w:val="00493567"/>
    <w:rsid w:val="004B2FCC"/>
    <w:rsid w:val="004C78E9"/>
    <w:rsid w:val="004D09EE"/>
    <w:rsid w:val="004D1DDB"/>
    <w:rsid w:val="004E0C50"/>
    <w:rsid w:val="004E274A"/>
    <w:rsid w:val="004E291D"/>
    <w:rsid w:val="004F1A94"/>
    <w:rsid w:val="004F3EA8"/>
    <w:rsid w:val="00506C3E"/>
    <w:rsid w:val="00552288"/>
    <w:rsid w:val="00553102"/>
    <w:rsid w:val="00566574"/>
    <w:rsid w:val="00567BEE"/>
    <w:rsid w:val="005778E3"/>
    <w:rsid w:val="00594F70"/>
    <w:rsid w:val="005A16D5"/>
    <w:rsid w:val="005A73FD"/>
    <w:rsid w:val="005A7BEF"/>
    <w:rsid w:val="005B72A9"/>
    <w:rsid w:val="005C1F67"/>
    <w:rsid w:val="005C2342"/>
    <w:rsid w:val="005D002D"/>
    <w:rsid w:val="005E0507"/>
    <w:rsid w:val="005E0A4F"/>
    <w:rsid w:val="005E1E14"/>
    <w:rsid w:val="006541FD"/>
    <w:rsid w:val="00654B9F"/>
    <w:rsid w:val="00674497"/>
    <w:rsid w:val="006748D0"/>
    <w:rsid w:val="006763E9"/>
    <w:rsid w:val="00695F49"/>
    <w:rsid w:val="006A1DDC"/>
    <w:rsid w:val="006A3DCA"/>
    <w:rsid w:val="006A6D5B"/>
    <w:rsid w:val="006B2832"/>
    <w:rsid w:val="006B5DE0"/>
    <w:rsid w:val="006B6EDE"/>
    <w:rsid w:val="006C25F9"/>
    <w:rsid w:val="006C7D7D"/>
    <w:rsid w:val="006D5321"/>
    <w:rsid w:val="007006B7"/>
    <w:rsid w:val="00701594"/>
    <w:rsid w:val="0070440B"/>
    <w:rsid w:val="00704FE1"/>
    <w:rsid w:val="00735774"/>
    <w:rsid w:val="007463AB"/>
    <w:rsid w:val="00751304"/>
    <w:rsid w:val="00761080"/>
    <w:rsid w:val="00775340"/>
    <w:rsid w:val="007829C1"/>
    <w:rsid w:val="00785355"/>
    <w:rsid w:val="0078544F"/>
    <w:rsid w:val="00793188"/>
    <w:rsid w:val="00794A72"/>
    <w:rsid w:val="00797311"/>
    <w:rsid w:val="007B1EB0"/>
    <w:rsid w:val="007B5D79"/>
    <w:rsid w:val="007B677B"/>
    <w:rsid w:val="007C6F44"/>
    <w:rsid w:val="007D226E"/>
    <w:rsid w:val="007D662E"/>
    <w:rsid w:val="007E1933"/>
    <w:rsid w:val="007E2EE7"/>
    <w:rsid w:val="007E6FA6"/>
    <w:rsid w:val="00810193"/>
    <w:rsid w:val="00811E71"/>
    <w:rsid w:val="0082392C"/>
    <w:rsid w:val="008317E1"/>
    <w:rsid w:val="0084286A"/>
    <w:rsid w:val="00850250"/>
    <w:rsid w:val="00851830"/>
    <w:rsid w:val="008525FF"/>
    <w:rsid w:val="008617A9"/>
    <w:rsid w:val="00875A0E"/>
    <w:rsid w:val="0087678A"/>
    <w:rsid w:val="00891755"/>
    <w:rsid w:val="008B3DF9"/>
    <w:rsid w:val="008B7CC6"/>
    <w:rsid w:val="008C2D64"/>
    <w:rsid w:val="008C7ED2"/>
    <w:rsid w:val="008D05DD"/>
    <w:rsid w:val="008D57F4"/>
    <w:rsid w:val="008E2B72"/>
    <w:rsid w:val="008E5611"/>
    <w:rsid w:val="008F31DA"/>
    <w:rsid w:val="008F5D1B"/>
    <w:rsid w:val="008F60AE"/>
    <w:rsid w:val="00913937"/>
    <w:rsid w:val="00926AE7"/>
    <w:rsid w:val="0093734D"/>
    <w:rsid w:val="00957CEF"/>
    <w:rsid w:val="00963791"/>
    <w:rsid w:val="009710E1"/>
    <w:rsid w:val="009733FB"/>
    <w:rsid w:val="00974A53"/>
    <w:rsid w:val="00976635"/>
    <w:rsid w:val="009867A8"/>
    <w:rsid w:val="00993CDC"/>
    <w:rsid w:val="00997912"/>
    <w:rsid w:val="009A1A8F"/>
    <w:rsid w:val="009B44E6"/>
    <w:rsid w:val="009C161A"/>
    <w:rsid w:val="009E5015"/>
    <w:rsid w:val="009F23B5"/>
    <w:rsid w:val="009F4BF1"/>
    <w:rsid w:val="009F52A0"/>
    <w:rsid w:val="009F7170"/>
    <w:rsid w:val="009F73C7"/>
    <w:rsid w:val="00A02879"/>
    <w:rsid w:val="00A11ED5"/>
    <w:rsid w:val="00A21882"/>
    <w:rsid w:val="00A23235"/>
    <w:rsid w:val="00A33E8F"/>
    <w:rsid w:val="00A501F9"/>
    <w:rsid w:val="00A525D1"/>
    <w:rsid w:val="00A57800"/>
    <w:rsid w:val="00A62051"/>
    <w:rsid w:val="00A700A9"/>
    <w:rsid w:val="00A84FF2"/>
    <w:rsid w:val="00A95455"/>
    <w:rsid w:val="00AB2297"/>
    <w:rsid w:val="00AB4138"/>
    <w:rsid w:val="00AD7398"/>
    <w:rsid w:val="00AE130A"/>
    <w:rsid w:val="00AF2E71"/>
    <w:rsid w:val="00B12517"/>
    <w:rsid w:val="00B16A7E"/>
    <w:rsid w:val="00B24C90"/>
    <w:rsid w:val="00B2626D"/>
    <w:rsid w:val="00B37FF3"/>
    <w:rsid w:val="00B4557F"/>
    <w:rsid w:val="00B50F59"/>
    <w:rsid w:val="00B6091C"/>
    <w:rsid w:val="00B65968"/>
    <w:rsid w:val="00B660BD"/>
    <w:rsid w:val="00B7135B"/>
    <w:rsid w:val="00B81872"/>
    <w:rsid w:val="00BA176E"/>
    <w:rsid w:val="00BA1AF2"/>
    <w:rsid w:val="00BB4B98"/>
    <w:rsid w:val="00BB6C0E"/>
    <w:rsid w:val="00BC171C"/>
    <w:rsid w:val="00BE37DB"/>
    <w:rsid w:val="00C068BB"/>
    <w:rsid w:val="00C06DA9"/>
    <w:rsid w:val="00C2161C"/>
    <w:rsid w:val="00C40ED3"/>
    <w:rsid w:val="00C5145F"/>
    <w:rsid w:val="00C52BC9"/>
    <w:rsid w:val="00C5606C"/>
    <w:rsid w:val="00C66293"/>
    <w:rsid w:val="00C72767"/>
    <w:rsid w:val="00C938F7"/>
    <w:rsid w:val="00C96638"/>
    <w:rsid w:val="00CA1F83"/>
    <w:rsid w:val="00CB11D2"/>
    <w:rsid w:val="00CB3B07"/>
    <w:rsid w:val="00CB5D90"/>
    <w:rsid w:val="00CC0A94"/>
    <w:rsid w:val="00CC57A2"/>
    <w:rsid w:val="00CE34EF"/>
    <w:rsid w:val="00CE3BB7"/>
    <w:rsid w:val="00CF13FD"/>
    <w:rsid w:val="00D06036"/>
    <w:rsid w:val="00D13765"/>
    <w:rsid w:val="00D2245B"/>
    <w:rsid w:val="00D25BE1"/>
    <w:rsid w:val="00D26BCE"/>
    <w:rsid w:val="00D3736F"/>
    <w:rsid w:val="00D37B6B"/>
    <w:rsid w:val="00D64919"/>
    <w:rsid w:val="00D72A9E"/>
    <w:rsid w:val="00D9103F"/>
    <w:rsid w:val="00DA3652"/>
    <w:rsid w:val="00DA4730"/>
    <w:rsid w:val="00DA62F9"/>
    <w:rsid w:val="00DA767B"/>
    <w:rsid w:val="00DB3ACB"/>
    <w:rsid w:val="00DC6517"/>
    <w:rsid w:val="00DD0FAD"/>
    <w:rsid w:val="00DD7348"/>
    <w:rsid w:val="00DE4563"/>
    <w:rsid w:val="00DF0148"/>
    <w:rsid w:val="00E06D46"/>
    <w:rsid w:val="00E16D0D"/>
    <w:rsid w:val="00E17C7A"/>
    <w:rsid w:val="00E20903"/>
    <w:rsid w:val="00E36183"/>
    <w:rsid w:val="00E459FC"/>
    <w:rsid w:val="00E55800"/>
    <w:rsid w:val="00E76E7D"/>
    <w:rsid w:val="00E850E3"/>
    <w:rsid w:val="00EA7026"/>
    <w:rsid w:val="00EB04CE"/>
    <w:rsid w:val="00EB0DB2"/>
    <w:rsid w:val="00EC25D6"/>
    <w:rsid w:val="00EC5351"/>
    <w:rsid w:val="00EC742B"/>
    <w:rsid w:val="00ED3759"/>
    <w:rsid w:val="00ED693F"/>
    <w:rsid w:val="00ED7FBC"/>
    <w:rsid w:val="00EF10CC"/>
    <w:rsid w:val="00F05D02"/>
    <w:rsid w:val="00F354E7"/>
    <w:rsid w:val="00F360EA"/>
    <w:rsid w:val="00F371E0"/>
    <w:rsid w:val="00F40416"/>
    <w:rsid w:val="00F603DF"/>
    <w:rsid w:val="00F65D61"/>
    <w:rsid w:val="00F66348"/>
    <w:rsid w:val="00F834DA"/>
    <w:rsid w:val="00F85A22"/>
    <w:rsid w:val="00F939E1"/>
    <w:rsid w:val="00FA0FD4"/>
    <w:rsid w:val="00FA6502"/>
    <w:rsid w:val="00FA6F86"/>
    <w:rsid w:val="00FB274E"/>
    <w:rsid w:val="00FC7C98"/>
    <w:rsid w:val="00FE0D6E"/>
    <w:rsid w:val="00FE1FC0"/>
    <w:rsid w:val="00FE690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424944"/>
  <w15:docId w15:val="{413DBF43-1651-4C7A-98D3-CF8E0931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311"/>
    <w:pPr>
      <w:spacing w:after="0"/>
    </w:pPr>
    <w:rPr>
      <w:rFonts w:ascii="Arial" w:eastAsia="SimSun" w:hAnsi="Arial" w:cs="Arial"/>
      <w:sz w:val="20"/>
      <w:szCs w:val="20"/>
      <w:lang w:val="en-GB" w:eastAsia="zh-CN"/>
    </w:rPr>
  </w:style>
  <w:style w:type="paragraph" w:styleId="Heading1">
    <w:name w:val="heading 1"/>
    <w:basedOn w:val="Normal"/>
    <w:next w:val="Normal"/>
    <w:link w:val="Heading1Char"/>
    <w:uiPriority w:val="9"/>
    <w:qFormat/>
    <w:rsid w:val="00F371E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ED693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0C0356"/>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A5C"/>
    <w:pPr>
      <w:tabs>
        <w:tab w:val="center" w:pos="4320"/>
        <w:tab w:val="right" w:pos="8640"/>
      </w:tabs>
    </w:pPr>
  </w:style>
  <w:style w:type="character" w:customStyle="1" w:styleId="HeaderChar">
    <w:name w:val="Header Char"/>
    <w:basedOn w:val="DefaultParagraphFont"/>
    <w:link w:val="Header"/>
    <w:uiPriority w:val="99"/>
    <w:rsid w:val="00403A5C"/>
    <w:rPr>
      <w:lang w:val="en-GB"/>
    </w:rPr>
  </w:style>
  <w:style w:type="paragraph" w:styleId="Footer">
    <w:name w:val="footer"/>
    <w:basedOn w:val="Normal"/>
    <w:link w:val="FooterChar"/>
    <w:uiPriority w:val="99"/>
    <w:unhideWhenUsed/>
    <w:rsid w:val="00403A5C"/>
    <w:pPr>
      <w:tabs>
        <w:tab w:val="center" w:pos="4320"/>
        <w:tab w:val="right" w:pos="8640"/>
      </w:tabs>
    </w:pPr>
  </w:style>
  <w:style w:type="character" w:customStyle="1" w:styleId="FooterChar">
    <w:name w:val="Footer Char"/>
    <w:basedOn w:val="DefaultParagraphFont"/>
    <w:link w:val="Footer"/>
    <w:uiPriority w:val="99"/>
    <w:rsid w:val="00403A5C"/>
    <w:rPr>
      <w:lang w:val="en-GB"/>
    </w:rPr>
  </w:style>
  <w:style w:type="paragraph" w:styleId="BalloonText">
    <w:name w:val="Balloon Text"/>
    <w:basedOn w:val="Normal"/>
    <w:link w:val="BalloonTextChar"/>
    <w:uiPriority w:val="99"/>
    <w:semiHidden/>
    <w:unhideWhenUsed/>
    <w:rsid w:val="00403A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3A5C"/>
    <w:rPr>
      <w:rFonts w:ascii="Lucida Grande" w:hAnsi="Lucida Grande" w:cs="Lucida Grande"/>
      <w:sz w:val="18"/>
      <w:szCs w:val="18"/>
      <w:lang w:val="en-GB"/>
    </w:rPr>
  </w:style>
  <w:style w:type="paragraph" w:styleId="PlainText">
    <w:name w:val="Plain Text"/>
    <w:basedOn w:val="Normal"/>
    <w:link w:val="PlainTextChar"/>
    <w:uiPriority w:val="99"/>
    <w:unhideWhenUsed/>
    <w:rsid w:val="00797311"/>
    <w:rPr>
      <w:rFonts w:ascii="Calibri" w:eastAsia="PMingLiU" w:hAnsi="Calibri" w:cs="Times New Roman"/>
      <w:sz w:val="24"/>
      <w:szCs w:val="21"/>
      <w:lang w:eastAsia="en-GB"/>
    </w:rPr>
  </w:style>
  <w:style w:type="character" w:customStyle="1" w:styleId="PlainTextChar">
    <w:name w:val="Plain Text Char"/>
    <w:basedOn w:val="DefaultParagraphFont"/>
    <w:link w:val="PlainText"/>
    <w:uiPriority w:val="99"/>
    <w:rsid w:val="00797311"/>
    <w:rPr>
      <w:rFonts w:ascii="Calibri" w:eastAsia="PMingLiU" w:hAnsi="Calibri" w:cs="Times New Roman"/>
      <w:szCs w:val="21"/>
      <w:lang w:val="en-GB" w:eastAsia="en-GB"/>
    </w:rPr>
  </w:style>
  <w:style w:type="paragraph" w:styleId="NoSpacing">
    <w:name w:val="No Spacing"/>
    <w:uiPriority w:val="1"/>
    <w:qFormat/>
    <w:rsid w:val="00797311"/>
    <w:pPr>
      <w:spacing w:after="0"/>
    </w:pPr>
    <w:rPr>
      <w:rFonts w:ascii="Calibri" w:eastAsia="PMingLiU" w:hAnsi="Calibri" w:cs="Times New Roman"/>
      <w:sz w:val="22"/>
      <w:szCs w:val="22"/>
      <w:lang w:val="en-GB" w:eastAsia="zh-TW"/>
    </w:rPr>
  </w:style>
  <w:style w:type="paragraph" w:styleId="ListParagraph">
    <w:name w:val="List Paragraph"/>
    <w:basedOn w:val="Normal"/>
    <w:uiPriority w:val="34"/>
    <w:qFormat/>
    <w:rsid w:val="00797311"/>
    <w:pPr>
      <w:spacing w:after="200" w:line="276" w:lineRule="auto"/>
      <w:ind w:left="720"/>
      <w:contextualSpacing/>
    </w:pPr>
    <w:rPr>
      <w:rFonts w:ascii="Calibri" w:eastAsia="PMingLiU" w:hAnsi="Calibri" w:cs="Times New Roman"/>
      <w:sz w:val="22"/>
      <w:szCs w:val="22"/>
      <w:lang w:eastAsia="zh-TW"/>
    </w:rPr>
  </w:style>
  <w:style w:type="character" w:styleId="PageNumber">
    <w:name w:val="page number"/>
    <w:basedOn w:val="DefaultParagraphFont"/>
    <w:uiPriority w:val="99"/>
    <w:semiHidden/>
    <w:unhideWhenUsed/>
    <w:rsid w:val="00797311"/>
  </w:style>
  <w:style w:type="character" w:styleId="CommentReference">
    <w:name w:val="annotation reference"/>
    <w:basedOn w:val="DefaultParagraphFont"/>
    <w:uiPriority w:val="99"/>
    <w:semiHidden/>
    <w:unhideWhenUsed/>
    <w:rsid w:val="008D57F4"/>
    <w:rPr>
      <w:sz w:val="16"/>
      <w:szCs w:val="16"/>
    </w:rPr>
  </w:style>
  <w:style w:type="paragraph" w:styleId="CommentText">
    <w:name w:val="annotation text"/>
    <w:basedOn w:val="Normal"/>
    <w:link w:val="CommentTextChar"/>
    <w:uiPriority w:val="99"/>
    <w:semiHidden/>
    <w:unhideWhenUsed/>
    <w:rsid w:val="008D57F4"/>
  </w:style>
  <w:style w:type="character" w:customStyle="1" w:styleId="CommentTextChar">
    <w:name w:val="Comment Text Char"/>
    <w:basedOn w:val="DefaultParagraphFont"/>
    <w:link w:val="CommentText"/>
    <w:uiPriority w:val="99"/>
    <w:semiHidden/>
    <w:rsid w:val="008D57F4"/>
    <w:rPr>
      <w:rFonts w:ascii="Arial" w:eastAsia="SimSun" w:hAnsi="Arial" w:cs="Arial"/>
      <w:sz w:val="20"/>
      <w:szCs w:val="20"/>
      <w:lang w:val="en-GB" w:eastAsia="zh-CN"/>
    </w:rPr>
  </w:style>
  <w:style w:type="paragraph" w:styleId="CommentSubject">
    <w:name w:val="annotation subject"/>
    <w:basedOn w:val="CommentText"/>
    <w:next w:val="CommentText"/>
    <w:link w:val="CommentSubjectChar"/>
    <w:uiPriority w:val="99"/>
    <w:semiHidden/>
    <w:unhideWhenUsed/>
    <w:rsid w:val="008D57F4"/>
    <w:rPr>
      <w:b/>
      <w:bCs/>
    </w:rPr>
  </w:style>
  <w:style w:type="character" w:customStyle="1" w:styleId="CommentSubjectChar">
    <w:name w:val="Comment Subject Char"/>
    <w:basedOn w:val="CommentTextChar"/>
    <w:link w:val="CommentSubject"/>
    <w:uiPriority w:val="99"/>
    <w:semiHidden/>
    <w:rsid w:val="008D57F4"/>
    <w:rPr>
      <w:rFonts w:ascii="Arial" w:eastAsia="SimSun" w:hAnsi="Arial" w:cs="Arial"/>
      <w:b/>
      <w:bCs/>
      <w:sz w:val="20"/>
      <w:szCs w:val="20"/>
      <w:lang w:val="en-GB" w:eastAsia="zh-CN"/>
    </w:rPr>
  </w:style>
  <w:style w:type="table" w:styleId="TableGrid">
    <w:name w:val="Table Grid"/>
    <w:basedOn w:val="TableNormal"/>
    <w:uiPriority w:val="59"/>
    <w:rsid w:val="003F29F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43FDA"/>
    <w:rPr>
      <w:color w:val="0563C1"/>
      <w:u w:val="single"/>
    </w:rPr>
  </w:style>
  <w:style w:type="character" w:customStyle="1" w:styleId="Heading3Char">
    <w:name w:val="Heading 3 Char"/>
    <w:basedOn w:val="DefaultParagraphFont"/>
    <w:link w:val="Heading3"/>
    <w:uiPriority w:val="9"/>
    <w:rsid w:val="000C0356"/>
    <w:rPr>
      <w:rFonts w:ascii="Times New Roman" w:eastAsia="Times New Roman" w:hAnsi="Times New Roman" w:cs="Times New Roman"/>
      <w:b/>
      <w:bCs/>
      <w:sz w:val="27"/>
      <w:szCs w:val="27"/>
      <w:lang w:eastAsia="en-US"/>
    </w:rPr>
  </w:style>
  <w:style w:type="character" w:customStyle="1" w:styleId="apple-converted-space">
    <w:name w:val="apple-converted-space"/>
    <w:basedOn w:val="DefaultParagraphFont"/>
    <w:rsid w:val="000C0356"/>
  </w:style>
  <w:style w:type="table" w:customStyle="1" w:styleId="PlainTable41">
    <w:name w:val="Plain Table 41"/>
    <w:basedOn w:val="TableNormal"/>
    <w:uiPriority w:val="99"/>
    <w:rsid w:val="00C5145F"/>
    <w:pPr>
      <w:spacing w:after="0"/>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uiPriority w:val="9"/>
    <w:rsid w:val="00F371E0"/>
    <w:rPr>
      <w:rFonts w:asciiTheme="majorHAnsi" w:eastAsiaTheme="majorEastAsia" w:hAnsiTheme="majorHAnsi" w:cstheme="majorBidi"/>
      <w:color w:val="365F91" w:themeColor="accent1" w:themeShade="BF"/>
      <w:sz w:val="32"/>
      <w:szCs w:val="32"/>
      <w:lang w:val="en-GB" w:eastAsia="zh-CN"/>
    </w:rPr>
  </w:style>
  <w:style w:type="table" w:customStyle="1" w:styleId="PlainTable11">
    <w:name w:val="Plain Table 11"/>
    <w:basedOn w:val="TableNormal"/>
    <w:uiPriority w:val="99"/>
    <w:rsid w:val="00DA767B"/>
    <w:pPr>
      <w:spacing w:after="0"/>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2">
    <w:name w:val="Plain Table 42"/>
    <w:basedOn w:val="TableNormal"/>
    <w:uiPriority w:val="99"/>
    <w:rsid w:val="00DA767B"/>
    <w:pPr>
      <w:spacing w:after="0"/>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2Char">
    <w:name w:val="Heading 2 Char"/>
    <w:basedOn w:val="DefaultParagraphFont"/>
    <w:link w:val="Heading2"/>
    <w:uiPriority w:val="9"/>
    <w:semiHidden/>
    <w:rsid w:val="00ED693F"/>
    <w:rPr>
      <w:rFonts w:asciiTheme="majorHAnsi" w:eastAsiaTheme="majorEastAsia" w:hAnsiTheme="majorHAnsi" w:cstheme="majorBidi"/>
      <w:color w:val="365F91" w:themeColor="accent1" w:themeShade="BF"/>
      <w:sz w:val="26"/>
      <w:szCs w:val="26"/>
      <w:lang w:val="en-GB" w:eastAsia="zh-CN"/>
    </w:rPr>
  </w:style>
  <w:style w:type="character" w:styleId="Emphasis">
    <w:name w:val="Emphasis"/>
    <w:basedOn w:val="DefaultParagraphFont"/>
    <w:uiPriority w:val="20"/>
    <w:qFormat/>
    <w:rsid w:val="002F46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246133">
      <w:bodyDiv w:val="1"/>
      <w:marLeft w:val="0"/>
      <w:marRight w:val="0"/>
      <w:marTop w:val="0"/>
      <w:marBottom w:val="0"/>
      <w:divBdr>
        <w:top w:val="none" w:sz="0" w:space="0" w:color="auto"/>
        <w:left w:val="none" w:sz="0" w:space="0" w:color="auto"/>
        <w:bottom w:val="none" w:sz="0" w:space="0" w:color="auto"/>
        <w:right w:val="none" w:sz="0" w:space="0" w:color="auto"/>
      </w:divBdr>
    </w:div>
    <w:div w:id="363404485">
      <w:bodyDiv w:val="1"/>
      <w:marLeft w:val="0"/>
      <w:marRight w:val="0"/>
      <w:marTop w:val="0"/>
      <w:marBottom w:val="0"/>
      <w:divBdr>
        <w:top w:val="none" w:sz="0" w:space="0" w:color="auto"/>
        <w:left w:val="none" w:sz="0" w:space="0" w:color="auto"/>
        <w:bottom w:val="none" w:sz="0" w:space="0" w:color="auto"/>
        <w:right w:val="none" w:sz="0" w:space="0" w:color="auto"/>
      </w:divBdr>
    </w:div>
    <w:div w:id="826820429">
      <w:bodyDiv w:val="1"/>
      <w:marLeft w:val="0"/>
      <w:marRight w:val="0"/>
      <w:marTop w:val="0"/>
      <w:marBottom w:val="0"/>
      <w:divBdr>
        <w:top w:val="none" w:sz="0" w:space="0" w:color="auto"/>
        <w:left w:val="none" w:sz="0" w:space="0" w:color="auto"/>
        <w:bottom w:val="none" w:sz="0" w:space="0" w:color="auto"/>
        <w:right w:val="none" w:sz="0" w:space="0" w:color="auto"/>
      </w:divBdr>
    </w:div>
    <w:div w:id="847596673">
      <w:bodyDiv w:val="1"/>
      <w:marLeft w:val="0"/>
      <w:marRight w:val="0"/>
      <w:marTop w:val="0"/>
      <w:marBottom w:val="0"/>
      <w:divBdr>
        <w:top w:val="none" w:sz="0" w:space="0" w:color="auto"/>
        <w:left w:val="none" w:sz="0" w:space="0" w:color="auto"/>
        <w:bottom w:val="none" w:sz="0" w:space="0" w:color="auto"/>
        <w:right w:val="none" w:sz="0" w:space="0" w:color="auto"/>
      </w:divBdr>
    </w:div>
    <w:div w:id="979529415">
      <w:bodyDiv w:val="1"/>
      <w:marLeft w:val="0"/>
      <w:marRight w:val="0"/>
      <w:marTop w:val="0"/>
      <w:marBottom w:val="0"/>
      <w:divBdr>
        <w:top w:val="none" w:sz="0" w:space="0" w:color="auto"/>
        <w:left w:val="none" w:sz="0" w:space="0" w:color="auto"/>
        <w:bottom w:val="none" w:sz="0" w:space="0" w:color="auto"/>
        <w:right w:val="none" w:sz="0" w:space="0" w:color="auto"/>
      </w:divBdr>
    </w:div>
    <w:div w:id="1026249580">
      <w:bodyDiv w:val="1"/>
      <w:marLeft w:val="0"/>
      <w:marRight w:val="0"/>
      <w:marTop w:val="0"/>
      <w:marBottom w:val="0"/>
      <w:divBdr>
        <w:top w:val="none" w:sz="0" w:space="0" w:color="auto"/>
        <w:left w:val="none" w:sz="0" w:space="0" w:color="auto"/>
        <w:bottom w:val="none" w:sz="0" w:space="0" w:color="auto"/>
        <w:right w:val="none" w:sz="0" w:space="0" w:color="auto"/>
      </w:divBdr>
    </w:div>
    <w:div w:id="1157503409">
      <w:bodyDiv w:val="1"/>
      <w:marLeft w:val="0"/>
      <w:marRight w:val="0"/>
      <w:marTop w:val="0"/>
      <w:marBottom w:val="0"/>
      <w:divBdr>
        <w:top w:val="none" w:sz="0" w:space="0" w:color="auto"/>
        <w:left w:val="none" w:sz="0" w:space="0" w:color="auto"/>
        <w:bottom w:val="none" w:sz="0" w:space="0" w:color="auto"/>
        <w:right w:val="none" w:sz="0" w:space="0" w:color="auto"/>
      </w:divBdr>
    </w:div>
    <w:div w:id="1411153390">
      <w:bodyDiv w:val="1"/>
      <w:marLeft w:val="0"/>
      <w:marRight w:val="0"/>
      <w:marTop w:val="0"/>
      <w:marBottom w:val="0"/>
      <w:divBdr>
        <w:top w:val="none" w:sz="0" w:space="0" w:color="auto"/>
        <w:left w:val="none" w:sz="0" w:space="0" w:color="auto"/>
        <w:bottom w:val="none" w:sz="0" w:space="0" w:color="auto"/>
        <w:right w:val="none" w:sz="0" w:space="0" w:color="auto"/>
      </w:divBdr>
    </w:div>
    <w:div w:id="1975327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erig_m\AppData\Local\Temp\7zO59D.tmp\SHARE%20Letterhead%20PMU%200109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2713D-F84B-4D30-BCCB-C6A51211D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SHARE Letterhead PMU 010915</Template>
  <TotalTime>0</TotalTime>
  <Pages>1</Pages>
  <Words>1516</Words>
  <Characters>9557</Characters>
  <Application>Microsoft Office Word</Application>
  <DocSecurity>0</DocSecurity>
  <Lines>79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DAAD</Company>
  <LinksUpToDate>false</LinksUpToDate>
  <CharactersWithSpaces>11051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Hörig;Sebastian Gries</dc:creator>
  <cp:lastModifiedBy>Irene Jansen</cp:lastModifiedBy>
  <cp:revision>3</cp:revision>
  <cp:lastPrinted>2017-01-06T12:11:00Z</cp:lastPrinted>
  <dcterms:created xsi:type="dcterms:W3CDTF">2017-01-10T00:28:00Z</dcterms:created>
  <dcterms:modified xsi:type="dcterms:W3CDTF">2017-01-10T02:38:00Z</dcterms:modified>
</cp:coreProperties>
</file>